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A6" w:rsidRDefault="00AF6AA6" w:rsidP="00AF6AA6">
      <w:pPr>
        <w:autoSpaceDE w:val="0"/>
        <w:autoSpaceDN w:val="0"/>
        <w:adjustRightInd w:val="0"/>
        <w:spacing w:before="240" w:after="190" w:line="360" w:lineRule="auto"/>
        <w:ind w:right="231"/>
        <w:jc w:val="center"/>
        <w:outlineLvl w:val="0"/>
        <w:rPr>
          <w:rFonts w:cstheme="minorHAnsi"/>
          <w:b/>
          <w:bCs/>
          <w:color w:val="000000"/>
          <w:sz w:val="28"/>
          <w:szCs w:val="28"/>
        </w:rPr>
      </w:pPr>
      <w:r w:rsidRPr="00CA30EC">
        <w:rPr>
          <w:rFonts w:cstheme="minorHAnsi"/>
          <w:b/>
          <w:bCs/>
          <w:color w:val="000000"/>
          <w:sz w:val="28"/>
          <w:szCs w:val="28"/>
        </w:rPr>
        <w:t xml:space="preserve">Richtlinie des Landes Burgenland über die Gewährung einer Förderung für die Kinderbetreuung durch Tageseltern </w:t>
      </w:r>
    </w:p>
    <w:p w:rsidR="00AF6AA6" w:rsidRPr="000F3C26" w:rsidRDefault="00AF6AA6" w:rsidP="00AF6AA6">
      <w:pPr>
        <w:autoSpaceDE w:val="0"/>
        <w:autoSpaceDN w:val="0"/>
        <w:adjustRightInd w:val="0"/>
        <w:spacing w:before="240" w:after="190" w:line="360" w:lineRule="auto"/>
        <w:ind w:right="231"/>
        <w:jc w:val="center"/>
        <w:outlineLvl w:val="0"/>
        <w:rPr>
          <w:rFonts w:cstheme="minorHAnsi"/>
          <w:b/>
          <w:bCs/>
          <w:color w:val="000000"/>
        </w:rPr>
      </w:pPr>
      <w:r w:rsidRPr="000F3C26">
        <w:rPr>
          <w:rFonts w:cstheme="minorHAnsi"/>
          <w:b/>
          <w:bCs/>
          <w:color w:val="000000"/>
        </w:rPr>
        <w:t>Präambel</w:t>
      </w:r>
    </w:p>
    <w:p w:rsidR="003F05C1" w:rsidRPr="003F05C1" w:rsidRDefault="003F05C1" w:rsidP="003F05C1">
      <w:pPr>
        <w:autoSpaceDE w:val="0"/>
        <w:autoSpaceDN w:val="0"/>
        <w:adjustRightInd w:val="0"/>
        <w:spacing w:before="190" w:after="0" w:line="360" w:lineRule="auto"/>
        <w:ind w:right="231"/>
        <w:jc w:val="both"/>
        <w:rPr>
          <w:rFonts w:cstheme="minorHAnsi"/>
          <w:color w:val="000000"/>
          <w:lang w:eastAsia="de-AT"/>
        </w:rPr>
      </w:pPr>
      <w:r w:rsidRPr="003F05C1">
        <w:rPr>
          <w:rFonts w:cstheme="minorHAnsi"/>
          <w:color w:val="000000"/>
          <w:lang w:eastAsia="de-AT"/>
        </w:rPr>
        <w:t>Jene Eltern bzw. allein erziehenden Elternteile, die aufgrund beruflicher Verpflichtungen keine ausreichenden institutionellen Kinderbetreuungsangebote in ihrer Gemeinde vorfinden, müssen Tageselternbetreuung in An-spruch nehmen, sofern keine Möglichkeit zur Betreuung innerhalb der Familie besteht. Durch di</w:t>
      </w:r>
      <w:r>
        <w:rPr>
          <w:rFonts w:cstheme="minorHAnsi"/>
          <w:color w:val="000000"/>
          <w:lang w:eastAsia="de-AT"/>
        </w:rPr>
        <w:t>e gegenständli</w:t>
      </w:r>
      <w:r w:rsidRPr="003F05C1">
        <w:rPr>
          <w:rFonts w:cstheme="minorHAnsi"/>
          <w:color w:val="000000"/>
          <w:lang w:eastAsia="de-AT"/>
        </w:rPr>
        <w:t>che Richtlinie kann gewährleistet werden, dass einkommensschwächeren Familien bzw. Alleinerziehenden, die einer Berufstätigkeit außerhalb der Öffnungszeiten der institutionellen Kinderbetreuungseinrichtungen nachgehen, Betreuungsplätze ihrer Kinder zur Verfügung stehen, wobei die Unterbringung bei Tageseltern ein zusätzliches und flexibles Angebot zu den bestehenden Betreuungsplätzen in institutionellen Kinderbetreuungseinrichtungen darstellt.</w:t>
      </w:r>
    </w:p>
    <w:p w:rsidR="00AF6AA6" w:rsidRDefault="003F05C1" w:rsidP="003F05C1">
      <w:pPr>
        <w:autoSpaceDE w:val="0"/>
        <w:autoSpaceDN w:val="0"/>
        <w:adjustRightInd w:val="0"/>
        <w:spacing w:before="190" w:after="0" w:line="360" w:lineRule="auto"/>
        <w:ind w:right="231"/>
        <w:jc w:val="both"/>
        <w:rPr>
          <w:rFonts w:cstheme="minorHAnsi"/>
          <w:color w:val="000000"/>
          <w:lang w:eastAsia="de-AT"/>
        </w:rPr>
      </w:pPr>
      <w:r w:rsidRPr="003F05C1">
        <w:rPr>
          <w:rFonts w:cstheme="minorHAnsi"/>
          <w:color w:val="000000"/>
          <w:lang w:eastAsia="de-AT"/>
        </w:rPr>
        <w:t>Eine Förderung für die Kinderbetreuung durch Tageseltern (Tageselternförderung) wird nach Maßgabe der folgenden Bestimmungen gewährt.</w:t>
      </w:r>
    </w:p>
    <w:p w:rsidR="003F05C1" w:rsidRPr="000F3C26" w:rsidRDefault="003F05C1" w:rsidP="003F05C1">
      <w:pPr>
        <w:autoSpaceDE w:val="0"/>
        <w:autoSpaceDN w:val="0"/>
        <w:adjustRightInd w:val="0"/>
        <w:spacing w:before="190" w:after="0" w:line="360" w:lineRule="auto"/>
        <w:ind w:right="231"/>
        <w:jc w:val="both"/>
        <w:rPr>
          <w:rFonts w:cstheme="minorHAnsi"/>
          <w:color w:val="000000"/>
        </w:rPr>
      </w:pPr>
    </w:p>
    <w:p w:rsidR="00AF6AA6" w:rsidRPr="000F3C26" w:rsidRDefault="00AF6AA6" w:rsidP="00AF6AA6">
      <w:pPr>
        <w:autoSpaceDE w:val="0"/>
        <w:autoSpaceDN w:val="0"/>
        <w:adjustRightInd w:val="0"/>
        <w:spacing w:after="0" w:line="360" w:lineRule="auto"/>
        <w:ind w:right="231"/>
        <w:jc w:val="center"/>
        <w:rPr>
          <w:rFonts w:cstheme="minorHAnsi"/>
          <w:color w:val="000000"/>
        </w:rPr>
      </w:pPr>
      <w:r w:rsidRPr="000F3C26">
        <w:rPr>
          <w:rFonts w:cstheme="minorHAnsi"/>
          <w:b/>
          <w:bCs/>
          <w:color w:val="000000"/>
        </w:rPr>
        <w:t>§ 1</w:t>
      </w:r>
    </w:p>
    <w:p w:rsidR="00AF6AA6" w:rsidRPr="000F3C26" w:rsidRDefault="00AF6AA6" w:rsidP="00AF6AA6">
      <w:pPr>
        <w:autoSpaceDE w:val="0"/>
        <w:autoSpaceDN w:val="0"/>
        <w:adjustRightInd w:val="0"/>
        <w:spacing w:after="0" w:line="360" w:lineRule="auto"/>
        <w:ind w:right="231"/>
        <w:jc w:val="center"/>
        <w:rPr>
          <w:rFonts w:cstheme="minorHAnsi"/>
          <w:color w:val="000000"/>
        </w:rPr>
      </w:pPr>
      <w:r w:rsidRPr="000F3C26">
        <w:rPr>
          <w:rFonts w:cstheme="minorHAnsi"/>
          <w:b/>
          <w:bCs/>
          <w:color w:val="000000"/>
        </w:rPr>
        <w:t xml:space="preserve">Förderungsvoraussetzungen </w:t>
      </w:r>
    </w:p>
    <w:p w:rsidR="00AF6AA6" w:rsidRPr="000F3C26" w:rsidRDefault="00AF6AA6" w:rsidP="00AF6AA6">
      <w:pPr>
        <w:pStyle w:val="Listenabsatz"/>
        <w:numPr>
          <w:ilvl w:val="0"/>
          <w:numId w:val="1"/>
        </w:numPr>
        <w:autoSpaceDE w:val="0"/>
        <w:autoSpaceDN w:val="0"/>
        <w:adjustRightInd w:val="0"/>
        <w:spacing w:before="190" w:after="0" w:line="360" w:lineRule="auto"/>
        <w:ind w:right="231"/>
        <w:jc w:val="both"/>
        <w:rPr>
          <w:rFonts w:cstheme="minorHAnsi"/>
          <w:color w:val="000000"/>
        </w:rPr>
      </w:pPr>
      <w:r w:rsidRPr="000F3C26">
        <w:rPr>
          <w:rFonts w:cstheme="minorHAnsi"/>
          <w:color w:val="000000"/>
        </w:rPr>
        <w:t>Eine Tageselternförderung kann gewährt werden, wenn</w:t>
      </w:r>
    </w:p>
    <w:p w:rsidR="00AF6AA6" w:rsidRPr="00CA30EC" w:rsidRDefault="00AF6AA6" w:rsidP="00AF6AA6">
      <w:pPr>
        <w:pStyle w:val="Listenabsatz"/>
        <w:autoSpaceDE w:val="0"/>
        <w:autoSpaceDN w:val="0"/>
        <w:adjustRightInd w:val="0"/>
        <w:spacing w:before="190" w:after="0" w:line="360" w:lineRule="auto"/>
        <w:ind w:left="530" w:right="231"/>
        <w:jc w:val="both"/>
        <w:rPr>
          <w:rFonts w:cstheme="minorHAnsi"/>
          <w:color w:val="000000"/>
          <w:sz w:val="16"/>
          <w:szCs w:val="16"/>
        </w:rPr>
      </w:pPr>
      <w:r w:rsidRPr="000F3C26">
        <w:rPr>
          <w:rFonts w:cstheme="minorHAnsi"/>
          <w:color w:val="000000"/>
        </w:rPr>
        <w:t xml:space="preserve"> </w:t>
      </w:r>
    </w:p>
    <w:p w:rsidR="00AF6AA6"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Pr>
          <w:rFonts w:cstheme="minorHAnsi"/>
          <w:color w:val="000000"/>
        </w:rPr>
        <w:t xml:space="preserve">die Förderungswerberin oder der Förderungswerber und </w:t>
      </w:r>
      <w:r w:rsidRPr="000F3C26">
        <w:rPr>
          <w:rFonts w:cstheme="minorHAnsi"/>
          <w:color w:val="000000"/>
        </w:rPr>
        <w:t>das zu betreuende Kind seinen Hauptwohnsitz</w:t>
      </w:r>
      <w:r w:rsidRPr="000F3C26">
        <w:rPr>
          <w:rFonts w:cstheme="minorHAnsi"/>
          <w:b/>
          <w:i/>
          <w:color w:val="000000"/>
        </w:rPr>
        <w:t xml:space="preserve"> </w:t>
      </w:r>
      <w:r>
        <w:rPr>
          <w:rFonts w:cstheme="minorHAnsi"/>
          <w:color w:val="000000"/>
        </w:rPr>
        <w:t>im Burgenland haben oder</w:t>
      </w:r>
    </w:p>
    <w:p w:rsidR="00AF6AA6" w:rsidRPr="000F3C26"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Pr>
          <w:rFonts w:cstheme="minorHAnsi"/>
          <w:color w:val="000000"/>
        </w:rPr>
        <w:t>das Kind im Burgenland betreut wird,</w:t>
      </w:r>
    </w:p>
    <w:p w:rsidR="00AF6AA6" w:rsidRPr="000F3C26"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sidRPr="000F3C26">
        <w:rPr>
          <w:rFonts w:cstheme="minorHAnsi"/>
          <w:color w:val="000000"/>
        </w:rPr>
        <w:t xml:space="preserve">das zu betreuende Kind </w:t>
      </w:r>
      <w:r w:rsidR="00073878">
        <w:rPr>
          <w:rFonts w:cstheme="minorHAnsi"/>
          <w:color w:val="000000"/>
        </w:rPr>
        <w:t>das 15. Lebensjahr</w:t>
      </w:r>
      <w:r w:rsidRPr="000F3C26">
        <w:rPr>
          <w:rFonts w:cstheme="minorHAnsi"/>
          <w:color w:val="000000"/>
        </w:rPr>
        <w:t xml:space="preserve"> noch nicht </w:t>
      </w:r>
      <w:r w:rsidR="00073878">
        <w:rPr>
          <w:rFonts w:cstheme="minorHAnsi"/>
          <w:color w:val="000000"/>
        </w:rPr>
        <w:t>erreicht</w:t>
      </w:r>
      <w:r w:rsidRPr="000F3C26">
        <w:rPr>
          <w:rFonts w:cstheme="minorHAnsi"/>
          <w:color w:val="000000"/>
        </w:rPr>
        <w:t xml:space="preserve">, </w:t>
      </w:r>
    </w:p>
    <w:p w:rsidR="00AF6AA6" w:rsidRPr="000F3C26"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sidRPr="000F3C26">
        <w:rPr>
          <w:rFonts w:cstheme="minorHAnsi"/>
          <w:color w:val="000000"/>
        </w:rPr>
        <w:t xml:space="preserve">beide Elternteile berufstätig sind oder bei Alleinerziehenden der allein erziehende Elternteil berufstätig ist, </w:t>
      </w:r>
    </w:p>
    <w:p w:rsidR="00AF6AA6" w:rsidRPr="000F3C26"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sidRPr="000F3C26">
        <w:rPr>
          <w:rFonts w:cstheme="minorHAnsi"/>
          <w:color w:val="000000"/>
        </w:rPr>
        <w:t xml:space="preserve">aufgrund der Berufstätigkeit Betreuungsbedarf von Montag bis Freitag von </w:t>
      </w:r>
      <w:r w:rsidR="00073878">
        <w:rPr>
          <w:rFonts w:cstheme="minorHAnsi"/>
          <w:color w:val="000000"/>
        </w:rPr>
        <w:t>5</w:t>
      </w:r>
      <w:r w:rsidRPr="000F3C26">
        <w:rPr>
          <w:rFonts w:cstheme="minorHAnsi"/>
          <w:color w:val="000000"/>
        </w:rPr>
        <w:t xml:space="preserve"> bis </w:t>
      </w:r>
      <w:r w:rsidR="00073878">
        <w:rPr>
          <w:rFonts w:cstheme="minorHAnsi"/>
          <w:color w:val="000000"/>
        </w:rPr>
        <w:t>21</w:t>
      </w:r>
      <w:r w:rsidRPr="000F3C26">
        <w:rPr>
          <w:rFonts w:cstheme="minorHAnsi"/>
          <w:color w:val="000000"/>
        </w:rPr>
        <w:t xml:space="preserve"> Uhr besteht und zu dieser Zeit keine institutionelle Kinderbetreuungseinrichtung</w:t>
      </w:r>
      <w:r w:rsidR="00073878">
        <w:rPr>
          <w:rFonts w:cstheme="minorHAnsi"/>
          <w:color w:val="000000"/>
        </w:rPr>
        <w:t xml:space="preserve"> bzw. keine alternative Form der Betreuung (schulische Tagesbetreuung, Hort)</w:t>
      </w:r>
      <w:r w:rsidRPr="000F3C26">
        <w:rPr>
          <w:rFonts w:cstheme="minorHAnsi"/>
          <w:color w:val="000000"/>
        </w:rPr>
        <w:t xml:space="preserve"> mit entsprechenden Öffnungszeiten in zumutbarer Entfernung</w:t>
      </w:r>
      <w:r>
        <w:rPr>
          <w:rFonts w:cstheme="minorHAnsi"/>
          <w:color w:val="000000"/>
        </w:rPr>
        <w:t xml:space="preserve"> zum Hauptwohnsitz des Kindes</w:t>
      </w:r>
      <w:r w:rsidR="00073878">
        <w:rPr>
          <w:rFonts w:cstheme="minorHAnsi"/>
          <w:color w:val="000000"/>
        </w:rPr>
        <w:t xml:space="preserve"> zur Verfügung stehen</w:t>
      </w:r>
      <w:r w:rsidRPr="000F3C26">
        <w:rPr>
          <w:rFonts w:cstheme="minorHAnsi"/>
          <w:color w:val="000000"/>
        </w:rPr>
        <w:t xml:space="preserve"> und </w:t>
      </w:r>
    </w:p>
    <w:p w:rsidR="00AF6AA6" w:rsidRPr="00973345" w:rsidRDefault="00AF6AA6" w:rsidP="00AF6AA6">
      <w:pPr>
        <w:pStyle w:val="Listenabsatz"/>
        <w:numPr>
          <w:ilvl w:val="0"/>
          <w:numId w:val="3"/>
        </w:numPr>
        <w:autoSpaceDE w:val="0"/>
        <w:autoSpaceDN w:val="0"/>
        <w:adjustRightInd w:val="0"/>
        <w:spacing w:after="0" w:line="360" w:lineRule="auto"/>
        <w:ind w:right="231"/>
        <w:jc w:val="both"/>
        <w:rPr>
          <w:rFonts w:cstheme="minorHAnsi"/>
          <w:color w:val="000000"/>
        </w:rPr>
      </w:pPr>
      <w:r w:rsidRPr="00973345">
        <w:rPr>
          <w:rFonts w:cstheme="minorHAnsi"/>
          <w:color w:val="000000"/>
        </w:rPr>
        <w:t xml:space="preserve">das gewichtete Pro-Kopf-Einkommen im Sinne des § 8 Abs. 2 </w:t>
      </w:r>
      <w:proofErr w:type="spellStart"/>
      <w:r w:rsidRPr="00973345">
        <w:rPr>
          <w:rFonts w:cstheme="minorHAnsi"/>
          <w:color w:val="000000"/>
        </w:rPr>
        <w:t>Bgld</w:t>
      </w:r>
      <w:proofErr w:type="spellEnd"/>
      <w:r w:rsidRPr="00973345">
        <w:rPr>
          <w:rFonts w:cstheme="minorHAnsi"/>
          <w:color w:val="000000"/>
        </w:rPr>
        <w:t>. Familienförderungsgesetz</w:t>
      </w:r>
      <w:r>
        <w:rPr>
          <w:rFonts w:cstheme="minorHAnsi"/>
          <w:color w:val="000000"/>
        </w:rPr>
        <w:t xml:space="preserve"> </w:t>
      </w:r>
      <w:r w:rsidRPr="00973345">
        <w:rPr>
          <w:rFonts w:cstheme="minorHAnsi"/>
          <w:color w:val="000000"/>
        </w:rPr>
        <w:t xml:space="preserve">in Verbindung mit § 10 </w:t>
      </w:r>
      <w:proofErr w:type="spellStart"/>
      <w:r w:rsidRPr="00973345">
        <w:rPr>
          <w:rFonts w:cstheme="minorHAnsi"/>
          <w:color w:val="000000"/>
        </w:rPr>
        <w:t>Bgld</w:t>
      </w:r>
      <w:proofErr w:type="spellEnd"/>
      <w:r w:rsidRPr="00973345">
        <w:rPr>
          <w:rFonts w:cstheme="minorHAnsi"/>
          <w:color w:val="000000"/>
        </w:rPr>
        <w:t>. Familienförderungsgesetz</w:t>
      </w:r>
      <w:r>
        <w:rPr>
          <w:rFonts w:cstheme="minorHAnsi"/>
          <w:color w:val="000000"/>
        </w:rPr>
        <w:t xml:space="preserve"> </w:t>
      </w:r>
      <w:r w:rsidRPr="00973345">
        <w:rPr>
          <w:rFonts w:cstheme="minorHAnsi"/>
          <w:color w:val="000000"/>
        </w:rPr>
        <w:t xml:space="preserve">den eineinhalbfachen Betrag der obersten </w:t>
      </w:r>
      <w:r w:rsidRPr="00973345">
        <w:rPr>
          <w:rFonts w:cstheme="minorHAnsi"/>
          <w:color w:val="000000"/>
        </w:rPr>
        <w:lastRenderedPageBreak/>
        <w:t xml:space="preserve">Einkommensgrenze gemäß § 8 Abs. 2 </w:t>
      </w:r>
      <w:proofErr w:type="spellStart"/>
      <w:r w:rsidRPr="00973345">
        <w:rPr>
          <w:rFonts w:cstheme="minorHAnsi"/>
          <w:color w:val="000000"/>
        </w:rPr>
        <w:t>Bgld</w:t>
      </w:r>
      <w:proofErr w:type="spellEnd"/>
      <w:r w:rsidRPr="00973345">
        <w:rPr>
          <w:rFonts w:cstheme="minorHAnsi"/>
          <w:color w:val="000000"/>
        </w:rPr>
        <w:t>. Familienförderungsgesetz</w:t>
      </w:r>
      <w:r>
        <w:rPr>
          <w:rFonts w:cstheme="minorHAnsi"/>
          <w:color w:val="000000"/>
        </w:rPr>
        <w:t xml:space="preserve"> </w:t>
      </w:r>
      <w:r w:rsidRPr="00973345">
        <w:rPr>
          <w:rFonts w:cstheme="minorHAnsi"/>
          <w:color w:val="000000"/>
        </w:rPr>
        <w:t>nicht überschreitet. Für die Berechnung des anrechenbaren Familieneinkommens ist</w:t>
      </w:r>
      <w:r>
        <w:t xml:space="preserve"> </w:t>
      </w:r>
      <w:r w:rsidRPr="00973345">
        <w:rPr>
          <w:rFonts w:cstheme="minorHAnsi"/>
          <w:color w:val="000000"/>
        </w:rPr>
        <w:t xml:space="preserve">§ 9 </w:t>
      </w:r>
      <w:proofErr w:type="spellStart"/>
      <w:r w:rsidRPr="00973345">
        <w:rPr>
          <w:rFonts w:cstheme="minorHAnsi"/>
          <w:color w:val="000000"/>
        </w:rPr>
        <w:t>Bgld</w:t>
      </w:r>
      <w:proofErr w:type="spellEnd"/>
      <w:r w:rsidRPr="00973345">
        <w:rPr>
          <w:rFonts w:cstheme="minorHAnsi"/>
          <w:color w:val="000000"/>
        </w:rPr>
        <w:t xml:space="preserve">. Familienförderungsgesetz in Verbindung mit § 3 Z 2 </w:t>
      </w:r>
      <w:proofErr w:type="spellStart"/>
      <w:r w:rsidRPr="00973345">
        <w:rPr>
          <w:rFonts w:cstheme="minorHAnsi"/>
          <w:color w:val="000000"/>
        </w:rPr>
        <w:t>Bgld</w:t>
      </w:r>
      <w:proofErr w:type="spellEnd"/>
      <w:r w:rsidRPr="00973345">
        <w:rPr>
          <w:rFonts w:cstheme="minorHAnsi"/>
          <w:color w:val="000000"/>
        </w:rPr>
        <w:t>. Familienförderungsgesetz</w:t>
      </w:r>
      <w:r>
        <w:rPr>
          <w:rFonts w:cstheme="minorHAnsi"/>
          <w:color w:val="000000"/>
        </w:rPr>
        <w:t>,</w:t>
      </w:r>
      <w:r w:rsidRPr="00973345">
        <w:rPr>
          <w:rFonts w:cstheme="minorHAnsi"/>
          <w:color w:val="000000"/>
        </w:rPr>
        <w:t xml:space="preserve"> mit der Maßgabe anzuwenden, dass als Einkommen der Durchschnitt de</w:t>
      </w:r>
      <w:r>
        <w:rPr>
          <w:rFonts w:cstheme="minorHAnsi"/>
          <w:color w:val="000000"/>
        </w:rPr>
        <w:t>s</w:t>
      </w:r>
      <w:r w:rsidRPr="00973345">
        <w:rPr>
          <w:rFonts w:cstheme="minorHAnsi"/>
          <w:color w:val="000000"/>
        </w:rPr>
        <w:t xml:space="preserve"> Nettoeinkommen</w:t>
      </w:r>
      <w:r>
        <w:rPr>
          <w:rFonts w:cstheme="minorHAnsi"/>
          <w:color w:val="000000"/>
        </w:rPr>
        <w:t>s</w:t>
      </w:r>
      <w:r w:rsidRPr="00973345">
        <w:rPr>
          <w:rFonts w:cstheme="minorHAnsi"/>
          <w:color w:val="000000"/>
        </w:rPr>
        <w:t xml:space="preserve"> der Familie </w:t>
      </w:r>
      <w:r>
        <w:rPr>
          <w:rFonts w:cstheme="minorHAnsi"/>
          <w:color w:val="000000"/>
        </w:rPr>
        <w:t>im Zeitraum</w:t>
      </w:r>
      <w:r w:rsidRPr="00973345">
        <w:rPr>
          <w:rFonts w:cstheme="minorHAnsi"/>
          <w:color w:val="000000"/>
        </w:rPr>
        <w:t xml:space="preserve"> </w:t>
      </w:r>
      <w:r>
        <w:rPr>
          <w:rFonts w:cstheme="minorHAnsi"/>
          <w:color w:val="000000"/>
        </w:rPr>
        <w:t>der Gewährung der Förderung</w:t>
      </w:r>
      <w:r w:rsidRPr="00973345">
        <w:rPr>
          <w:rFonts w:cstheme="minorHAnsi"/>
          <w:color w:val="000000"/>
        </w:rPr>
        <w:t xml:space="preserve"> </w:t>
      </w:r>
      <w:r>
        <w:rPr>
          <w:rFonts w:cstheme="minorHAnsi"/>
          <w:color w:val="000000"/>
        </w:rPr>
        <w:t>herangezogen wird</w:t>
      </w:r>
      <w:r w:rsidRPr="00973345">
        <w:rPr>
          <w:rFonts w:cstheme="minorHAnsi"/>
          <w:color w:val="000000"/>
        </w:rPr>
        <w:t xml:space="preserve">. </w:t>
      </w:r>
    </w:p>
    <w:p w:rsidR="00AF6AA6" w:rsidRPr="000F3C26" w:rsidRDefault="00AF6AA6" w:rsidP="00AF6AA6">
      <w:pPr>
        <w:pStyle w:val="Listenabsatz"/>
        <w:autoSpaceDE w:val="0"/>
        <w:autoSpaceDN w:val="0"/>
        <w:adjustRightInd w:val="0"/>
        <w:spacing w:after="0" w:line="360" w:lineRule="auto"/>
        <w:ind w:right="231"/>
        <w:jc w:val="both"/>
        <w:rPr>
          <w:rFonts w:cstheme="minorHAnsi"/>
          <w:color w:val="000000"/>
        </w:rPr>
      </w:pPr>
    </w:p>
    <w:p w:rsidR="00AF6AA6" w:rsidRDefault="00AF6AA6" w:rsidP="00AF6AA6">
      <w:pPr>
        <w:pStyle w:val="Listenabsatz"/>
        <w:numPr>
          <w:ilvl w:val="0"/>
          <w:numId w:val="1"/>
        </w:numPr>
        <w:autoSpaceDE w:val="0"/>
        <w:autoSpaceDN w:val="0"/>
        <w:adjustRightInd w:val="0"/>
        <w:spacing w:before="120" w:after="0" w:line="360" w:lineRule="auto"/>
        <w:ind w:right="231"/>
        <w:jc w:val="both"/>
        <w:rPr>
          <w:rFonts w:cstheme="minorHAnsi"/>
          <w:color w:val="000000"/>
        </w:rPr>
      </w:pPr>
      <w:r w:rsidRPr="00D805C0">
        <w:rPr>
          <w:rFonts w:cstheme="minorHAnsi"/>
          <w:color w:val="000000"/>
        </w:rPr>
        <w:t>Im Anwendungsbereich der gegenständlichen Richtlinie sind Pflegeeltern Eltern gleichgestellt.</w:t>
      </w:r>
    </w:p>
    <w:p w:rsidR="00585FF8" w:rsidRDefault="00585FF8" w:rsidP="00585FF8">
      <w:pPr>
        <w:pStyle w:val="Listenabsatz"/>
        <w:autoSpaceDE w:val="0"/>
        <w:autoSpaceDN w:val="0"/>
        <w:adjustRightInd w:val="0"/>
        <w:spacing w:before="120" w:after="0" w:line="360" w:lineRule="auto"/>
        <w:ind w:left="530" w:right="231"/>
        <w:jc w:val="both"/>
        <w:rPr>
          <w:rFonts w:cstheme="minorHAnsi"/>
          <w:color w:val="000000"/>
        </w:rPr>
      </w:pPr>
    </w:p>
    <w:p w:rsidR="00585FF8" w:rsidRDefault="00585FF8" w:rsidP="00AF6AA6">
      <w:pPr>
        <w:pStyle w:val="Listenabsatz"/>
        <w:numPr>
          <w:ilvl w:val="0"/>
          <w:numId w:val="1"/>
        </w:numPr>
        <w:autoSpaceDE w:val="0"/>
        <w:autoSpaceDN w:val="0"/>
        <w:adjustRightInd w:val="0"/>
        <w:spacing w:before="120" w:after="0" w:line="360" w:lineRule="auto"/>
        <w:ind w:right="231"/>
        <w:jc w:val="both"/>
        <w:rPr>
          <w:rFonts w:cstheme="minorHAnsi"/>
          <w:color w:val="000000"/>
        </w:rPr>
      </w:pPr>
      <w:r>
        <w:rPr>
          <w:rFonts w:cstheme="minorHAnsi"/>
          <w:color w:val="000000"/>
        </w:rPr>
        <w:t xml:space="preserve">In besonders berücksichtigungswürdigen Fällen </w:t>
      </w:r>
      <w:r w:rsidR="00F330DF">
        <w:rPr>
          <w:rFonts w:cstheme="minorHAnsi"/>
          <w:color w:val="000000"/>
        </w:rPr>
        <w:t xml:space="preserve">von Behinderungen der Eltern/Erziehungsberechtigten oder des Kindes </w:t>
      </w:r>
      <w:r>
        <w:rPr>
          <w:rFonts w:cstheme="minorHAnsi"/>
          <w:color w:val="000000"/>
        </w:rPr>
        <w:t xml:space="preserve">kann das Amt der Burgenländischen Landesregierung, Abt. 6 – Referat Familie und Konsumentenschutz, </w:t>
      </w:r>
      <w:r w:rsidR="00F330DF">
        <w:rPr>
          <w:rFonts w:cstheme="minorHAnsi"/>
          <w:color w:val="000000"/>
        </w:rPr>
        <w:t xml:space="preserve">von einzelnen Förderungsvoraussetzungen absehen sowie über eine geringfügige Überschreitung der Einkommensgrenzen hinwegsehen. </w:t>
      </w:r>
    </w:p>
    <w:p w:rsidR="00AF6AA6" w:rsidRPr="0064518E" w:rsidRDefault="00AF6AA6" w:rsidP="00AF6AA6">
      <w:pPr>
        <w:autoSpaceDE w:val="0"/>
        <w:autoSpaceDN w:val="0"/>
        <w:adjustRightInd w:val="0"/>
        <w:spacing w:after="0" w:line="360" w:lineRule="auto"/>
        <w:ind w:right="231"/>
        <w:jc w:val="center"/>
        <w:rPr>
          <w:rFonts w:cstheme="minorHAnsi"/>
          <w:bCs/>
          <w:color w:val="000000"/>
        </w:rPr>
      </w:pPr>
      <w:bookmarkStart w:id="0" w:name="_GoBack"/>
      <w:bookmarkEnd w:id="0"/>
    </w:p>
    <w:p w:rsidR="00AF6AA6" w:rsidRPr="000F3C26" w:rsidRDefault="00AF6AA6" w:rsidP="00AF6AA6">
      <w:pPr>
        <w:autoSpaceDE w:val="0"/>
        <w:autoSpaceDN w:val="0"/>
        <w:adjustRightInd w:val="0"/>
        <w:spacing w:after="0" w:line="360" w:lineRule="auto"/>
        <w:ind w:right="231"/>
        <w:jc w:val="center"/>
        <w:rPr>
          <w:rFonts w:cstheme="minorHAnsi"/>
          <w:b/>
          <w:bCs/>
          <w:color w:val="000000"/>
        </w:rPr>
      </w:pPr>
      <w:r w:rsidRPr="000F3C26">
        <w:rPr>
          <w:rFonts w:cstheme="minorHAnsi"/>
          <w:b/>
          <w:bCs/>
          <w:color w:val="000000"/>
        </w:rPr>
        <w:t xml:space="preserve">§ 2 </w:t>
      </w:r>
    </w:p>
    <w:p w:rsidR="00AF6AA6" w:rsidRPr="000F3C26" w:rsidRDefault="00AF6AA6" w:rsidP="00AF6AA6">
      <w:pPr>
        <w:autoSpaceDE w:val="0"/>
        <w:autoSpaceDN w:val="0"/>
        <w:adjustRightInd w:val="0"/>
        <w:spacing w:after="0" w:line="360" w:lineRule="auto"/>
        <w:ind w:right="231"/>
        <w:jc w:val="center"/>
        <w:rPr>
          <w:rFonts w:cstheme="minorHAnsi"/>
          <w:b/>
          <w:color w:val="000000"/>
        </w:rPr>
      </w:pPr>
      <w:r w:rsidRPr="000F3C26">
        <w:rPr>
          <w:rFonts w:cstheme="minorHAnsi"/>
          <w:b/>
          <w:bCs/>
          <w:color w:val="000000"/>
        </w:rPr>
        <w:t xml:space="preserve">Förderungshöhe </w:t>
      </w:r>
    </w:p>
    <w:p w:rsidR="00AF6AA6" w:rsidRPr="000F3C26" w:rsidRDefault="00AF6AA6" w:rsidP="00AF6AA6">
      <w:pPr>
        <w:pStyle w:val="Listenabsatz"/>
        <w:numPr>
          <w:ilvl w:val="0"/>
          <w:numId w:val="2"/>
        </w:numPr>
        <w:autoSpaceDE w:val="0"/>
        <w:autoSpaceDN w:val="0"/>
        <w:adjustRightInd w:val="0"/>
        <w:spacing w:before="120" w:after="0" w:line="360" w:lineRule="auto"/>
        <w:ind w:left="567" w:right="231" w:hanging="425"/>
        <w:jc w:val="both"/>
        <w:rPr>
          <w:rFonts w:cstheme="minorHAnsi"/>
          <w:color w:val="000000"/>
        </w:rPr>
      </w:pPr>
      <w:r w:rsidRPr="000F3C26">
        <w:rPr>
          <w:rFonts w:cstheme="minorHAnsi"/>
          <w:color w:val="000000"/>
        </w:rPr>
        <w:t xml:space="preserve">Als Förderung gebühren </w:t>
      </w:r>
      <w:r>
        <w:rPr>
          <w:rFonts w:cstheme="minorHAnsi"/>
          <w:color w:val="000000"/>
        </w:rPr>
        <w:t>der Förderungswerberin oder dem Förderungswerber für den in § 1 </w:t>
      </w:r>
      <w:r w:rsidRPr="000F3C26">
        <w:rPr>
          <w:rFonts w:cstheme="minorHAnsi"/>
          <w:color w:val="000000"/>
        </w:rPr>
        <w:t>Abs.</w:t>
      </w:r>
      <w:r>
        <w:rPr>
          <w:rFonts w:cstheme="minorHAnsi"/>
          <w:color w:val="000000"/>
        </w:rPr>
        <w:t> </w:t>
      </w:r>
      <w:r w:rsidRPr="000F3C26">
        <w:rPr>
          <w:rFonts w:cstheme="minorHAnsi"/>
          <w:color w:val="000000"/>
        </w:rPr>
        <w:t xml:space="preserve">1 Z </w:t>
      </w:r>
      <w:r>
        <w:rPr>
          <w:rFonts w:cstheme="minorHAnsi"/>
          <w:color w:val="000000"/>
        </w:rPr>
        <w:t>5</w:t>
      </w:r>
      <w:r w:rsidRPr="000F3C26">
        <w:rPr>
          <w:rFonts w:cstheme="minorHAnsi"/>
          <w:color w:val="000000"/>
        </w:rPr>
        <w:t xml:space="preserve"> genannten Zeitraum pro Kind und Monat folgende Beträge:</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p>
    <w:p w:rsidR="00AF6AA6" w:rsidRDefault="00AF6AA6" w:rsidP="00AF6AA6">
      <w:pPr>
        <w:pStyle w:val="Listenabsatz"/>
        <w:autoSpaceDE w:val="0"/>
        <w:autoSpaceDN w:val="0"/>
        <w:adjustRightInd w:val="0"/>
        <w:spacing w:before="120" w:after="0" w:line="360" w:lineRule="auto"/>
        <w:ind w:left="626" w:right="231"/>
        <w:jc w:val="both"/>
        <w:rPr>
          <w:rFonts w:cstheme="minorHAnsi"/>
          <w:color w:val="000000"/>
        </w:rPr>
      </w:pPr>
      <w:r w:rsidRPr="000F3C26">
        <w:rPr>
          <w:rFonts w:cstheme="minorHAnsi"/>
          <w:color w:val="000000"/>
        </w:rPr>
        <w:t>Bei Betreuung des Kindes durch Tageseltern ein Maximalbetrag in Höhe von 90</w:t>
      </w:r>
      <w:r>
        <w:rPr>
          <w:rFonts w:cstheme="minorHAnsi"/>
          <w:color w:val="000000"/>
        </w:rPr>
        <w:t xml:space="preserve"> </w:t>
      </w:r>
      <w:r w:rsidRPr="000F3C26">
        <w:rPr>
          <w:rFonts w:cstheme="minorHAnsi"/>
          <w:color w:val="000000"/>
        </w:rPr>
        <w:t>Euro, jedoch höchstens in Höhe des Elternbeitrages,</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r w:rsidRPr="000F3C26">
        <w:rPr>
          <w:rFonts w:cstheme="minorHAnsi"/>
          <w:color w:val="000000"/>
        </w:rPr>
        <w:t xml:space="preserve">- davon 100% bei Betreuung von mehr als 31 Wochenstunden </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r w:rsidRPr="000F3C26">
        <w:rPr>
          <w:rFonts w:cstheme="minorHAnsi"/>
          <w:color w:val="000000"/>
        </w:rPr>
        <w:t>- davon 85% bei Betreuung zwischen mehr als 21 und 31 Wochenstunden</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r w:rsidRPr="000F3C26">
        <w:rPr>
          <w:rFonts w:cstheme="minorHAnsi"/>
          <w:color w:val="000000"/>
        </w:rPr>
        <w:t>- davon 70% bei Betreuung zwischen mehr als 11 und 21 Wochenstunden</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color w:val="000000"/>
        </w:rPr>
      </w:pPr>
      <w:r w:rsidRPr="000F3C26">
        <w:rPr>
          <w:rFonts w:cstheme="minorHAnsi"/>
          <w:color w:val="000000"/>
        </w:rPr>
        <w:t>- davon 40% bei Betreuung bis 11 Wochenstunden</w:t>
      </w:r>
      <w:r>
        <w:rPr>
          <w:rFonts w:cstheme="minorHAnsi"/>
          <w:color w:val="000000"/>
        </w:rPr>
        <w:t>.</w:t>
      </w:r>
    </w:p>
    <w:p w:rsidR="00AF6AA6" w:rsidRPr="000F3C26" w:rsidRDefault="00AF6AA6" w:rsidP="00AF6AA6">
      <w:pPr>
        <w:pStyle w:val="Listenabsatz"/>
        <w:autoSpaceDE w:val="0"/>
        <w:autoSpaceDN w:val="0"/>
        <w:adjustRightInd w:val="0"/>
        <w:spacing w:before="120" w:after="0" w:line="360" w:lineRule="auto"/>
        <w:ind w:left="626" w:right="231"/>
        <w:jc w:val="both"/>
        <w:rPr>
          <w:rFonts w:cstheme="minorHAnsi"/>
          <w:b/>
          <w:i/>
          <w:color w:val="000000"/>
        </w:rPr>
      </w:pPr>
      <w:r w:rsidRPr="000F3C26">
        <w:rPr>
          <w:rFonts w:cstheme="minorHAnsi"/>
          <w:b/>
          <w:i/>
          <w:color w:val="000000"/>
        </w:rPr>
        <w:t xml:space="preserve"> </w:t>
      </w:r>
    </w:p>
    <w:p w:rsidR="00AF6AA6" w:rsidRPr="000F3C26" w:rsidRDefault="00AF6AA6" w:rsidP="00AF6AA6">
      <w:pPr>
        <w:pStyle w:val="Listenabsatz"/>
        <w:numPr>
          <w:ilvl w:val="0"/>
          <w:numId w:val="2"/>
        </w:numPr>
        <w:autoSpaceDE w:val="0"/>
        <w:autoSpaceDN w:val="0"/>
        <w:adjustRightInd w:val="0"/>
        <w:spacing w:before="120" w:after="0" w:line="360" w:lineRule="auto"/>
        <w:ind w:left="567" w:right="231" w:hanging="425"/>
        <w:jc w:val="both"/>
        <w:rPr>
          <w:rFonts w:cstheme="minorHAnsi"/>
          <w:color w:val="000000"/>
        </w:rPr>
      </w:pPr>
      <w:r w:rsidRPr="000F3C26">
        <w:rPr>
          <w:rFonts w:cstheme="minorHAnsi"/>
          <w:color w:val="000000"/>
        </w:rPr>
        <w:t xml:space="preserve">Die Förderungsbeträge gemäß Abs. 1 können für jeden Monat, für den das Kind die Tageselternbetreuung in Anspruch nimmt und für den ein Elternbeitrag zu leisten ist, jedoch maximal für 11 Monate pro Arbeitsjahr im Sinne des § 16 Abs. 1 des Burgenländischen Kinderbildungs- und </w:t>
      </w:r>
      <w:r>
        <w:rPr>
          <w:rFonts w:cstheme="minorHAnsi"/>
          <w:color w:val="000000"/>
        </w:rPr>
        <w:t>-</w:t>
      </w:r>
      <w:proofErr w:type="spellStart"/>
      <w:r w:rsidRPr="000F3C26">
        <w:rPr>
          <w:rFonts w:cstheme="minorHAnsi"/>
          <w:color w:val="000000"/>
        </w:rPr>
        <w:t>betreuungsg</w:t>
      </w:r>
      <w:r>
        <w:rPr>
          <w:rFonts w:cstheme="minorHAnsi"/>
          <w:color w:val="000000"/>
        </w:rPr>
        <w:t>esetzes</w:t>
      </w:r>
      <w:proofErr w:type="spellEnd"/>
      <w:r>
        <w:rPr>
          <w:rFonts w:cstheme="minorHAnsi"/>
          <w:color w:val="000000"/>
        </w:rPr>
        <w:t xml:space="preserve"> 2009 </w:t>
      </w:r>
      <w:r w:rsidRPr="000F3C26">
        <w:rPr>
          <w:rFonts w:cstheme="minorHAnsi"/>
          <w:color w:val="000000"/>
        </w:rPr>
        <w:t>gewährt werden.</w:t>
      </w:r>
    </w:p>
    <w:p w:rsidR="00AF6AA6" w:rsidRPr="000F3C26" w:rsidRDefault="00AF6AA6" w:rsidP="00AF6AA6">
      <w:pPr>
        <w:pStyle w:val="Listenabsatz"/>
        <w:autoSpaceDE w:val="0"/>
        <w:autoSpaceDN w:val="0"/>
        <w:adjustRightInd w:val="0"/>
        <w:spacing w:before="120" w:after="0" w:line="360" w:lineRule="auto"/>
        <w:ind w:left="567" w:right="231"/>
        <w:jc w:val="both"/>
        <w:rPr>
          <w:rFonts w:cstheme="minorHAnsi"/>
          <w:color w:val="000000"/>
        </w:rPr>
      </w:pPr>
    </w:p>
    <w:p w:rsidR="00AF6AA6" w:rsidRDefault="00AF6AA6" w:rsidP="00AF6AA6">
      <w:pPr>
        <w:pStyle w:val="Listenabsatz"/>
        <w:numPr>
          <w:ilvl w:val="0"/>
          <w:numId w:val="2"/>
        </w:numPr>
        <w:autoSpaceDE w:val="0"/>
        <w:autoSpaceDN w:val="0"/>
        <w:adjustRightInd w:val="0"/>
        <w:spacing w:before="120" w:after="0" w:line="360" w:lineRule="auto"/>
        <w:ind w:left="567" w:right="231" w:hanging="425"/>
        <w:jc w:val="both"/>
        <w:rPr>
          <w:rFonts w:cstheme="minorHAnsi"/>
          <w:color w:val="000000"/>
        </w:rPr>
      </w:pPr>
      <w:r w:rsidRPr="000F3C26">
        <w:rPr>
          <w:rFonts w:cstheme="minorHAnsi"/>
          <w:color w:val="000000"/>
        </w:rPr>
        <w:lastRenderedPageBreak/>
        <w:t xml:space="preserve">Die Förderung wird nach Vorlage sämtlicher Zahlungsbelege </w:t>
      </w:r>
      <w:r>
        <w:rPr>
          <w:rFonts w:cstheme="minorHAnsi"/>
          <w:color w:val="000000"/>
        </w:rPr>
        <w:t xml:space="preserve">und der Bestätigung der Betreuungsstunden durch die Tagesmutter oder den Tagesvater </w:t>
      </w:r>
      <w:r w:rsidRPr="000F3C26">
        <w:rPr>
          <w:rFonts w:cstheme="minorHAnsi"/>
          <w:color w:val="000000"/>
        </w:rPr>
        <w:t xml:space="preserve">einmalig für den genehmigten Förderzeitraum im Nachhinein ausbezahlt. </w:t>
      </w:r>
    </w:p>
    <w:p w:rsidR="00AF6AA6" w:rsidRPr="000F3C26" w:rsidRDefault="00AF6AA6" w:rsidP="00AF6AA6">
      <w:pPr>
        <w:autoSpaceDE w:val="0"/>
        <w:autoSpaceDN w:val="0"/>
        <w:adjustRightInd w:val="0"/>
        <w:spacing w:after="0" w:line="360" w:lineRule="auto"/>
        <w:ind w:right="231"/>
        <w:jc w:val="center"/>
        <w:rPr>
          <w:rFonts w:cstheme="minorHAnsi"/>
          <w:color w:val="000000"/>
        </w:rPr>
      </w:pPr>
      <w:r w:rsidRPr="000F3C26">
        <w:rPr>
          <w:rFonts w:cstheme="minorHAnsi"/>
          <w:b/>
          <w:bCs/>
          <w:color w:val="000000"/>
        </w:rPr>
        <w:t xml:space="preserve">§ 3 </w:t>
      </w:r>
    </w:p>
    <w:p w:rsidR="00AF6AA6" w:rsidRPr="000F3C26" w:rsidRDefault="00AF6AA6" w:rsidP="00AF6AA6">
      <w:pPr>
        <w:autoSpaceDE w:val="0"/>
        <w:autoSpaceDN w:val="0"/>
        <w:adjustRightInd w:val="0"/>
        <w:spacing w:after="0" w:line="360" w:lineRule="auto"/>
        <w:ind w:right="231"/>
        <w:jc w:val="center"/>
        <w:rPr>
          <w:rFonts w:cstheme="minorHAnsi"/>
          <w:color w:val="000000"/>
        </w:rPr>
      </w:pPr>
      <w:r w:rsidRPr="000F3C26">
        <w:rPr>
          <w:rFonts w:cstheme="minorHAnsi"/>
          <w:b/>
          <w:bCs/>
          <w:color w:val="000000"/>
        </w:rPr>
        <w:t xml:space="preserve">Antragstellung </w:t>
      </w:r>
    </w:p>
    <w:p w:rsidR="00AF6AA6" w:rsidRPr="000F3C26" w:rsidRDefault="00AF6AA6" w:rsidP="00AF6AA6">
      <w:pPr>
        <w:autoSpaceDE w:val="0"/>
        <w:autoSpaceDN w:val="0"/>
        <w:adjustRightInd w:val="0"/>
        <w:spacing w:before="120" w:after="0" w:line="360" w:lineRule="auto"/>
        <w:ind w:left="426" w:right="231" w:hanging="284"/>
        <w:jc w:val="both"/>
        <w:rPr>
          <w:rFonts w:cstheme="minorHAnsi"/>
          <w:color w:val="000000"/>
        </w:rPr>
      </w:pPr>
      <w:r w:rsidRPr="000F3C26">
        <w:rPr>
          <w:rFonts w:cstheme="minorHAnsi"/>
          <w:color w:val="000000"/>
        </w:rPr>
        <w:t xml:space="preserve">(1) Die Tageselternförderung kann für jeweils </w:t>
      </w:r>
      <w:r>
        <w:rPr>
          <w:rFonts w:cstheme="minorHAnsi"/>
          <w:color w:val="000000"/>
        </w:rPr>
        <w:t xml:space="preserve">einen Zeitraum von </w:t>
      </w:r>
      <w:r w:rsidRPr="000F3C26">
        <w:rPr>
          <w:rFonts w:cstheme="minorHAnsi"/>
          <w:color w:val="000000"/>
        </w:rPr>
        <w:t>sechs Monate</w:t>
      </w:r>
      <w:r>
        <w:rPr>
          <w:rFonts w:cstheme="minorHAnsi"/>
          <w:color w:val="000000"/>
        </w:rPr>
        <w:t xml:space="preserve">n im Vorhinein </w:t>
      </w:r>
      <w:r w:rsidRPr="000F3C26">
        <w:rPr>
          <w:rFonts w:cstheme="minorHAnsi"/>
          <w:color w:val="000000"/>
        </w:rPr>
        <w:t>beantragt werden</w:t>
      </w:r>
      <w:r>
        <w:rPr>
          <w:rFonts w:cstheme="minorHAnsi"/>
          <w:color w:val="000000"/>
        </w:rPr>
        <w:t xml:space="preserve"> und wird rückwirkend in einem ausbezahlt</w:t>
      </w:r>
      <w:r w:rsidRPr="000F3C26">
        <w:rPr>
          <w:rFonts w:cstheme="minorHAnsi"/>
          <w:color w:val="000000"/>
        </w:rPr>
        <w:t xml:space="preserve">. Sie kann wiederholend bis zu dem in § </w:t>
      </w:r>
      <w:r>
        <w:rPr>
          <w:rFonts w:cstheme="minorHAnsi"/>
          <w:color w:val="000000"/>
        </w:rPr>
        <w:t>1</w:t>
      </w:r>
      <w:r w:rsidRPr="000F3C26">
        <w:rPr>
          <w:rFonts w:cstheme="minorHAnsi"/>
          <w:color w:val="000000"/>
        </w:rPr>
        <w:t xml:space="preserve"> Abs. 1 Z </w:t>
      </w:r>
      <w:r>
        <w:rPr>
          <w:rFonts w:cstheme="minorHAnsi"/>
          <w:color w:val="000000"/>
        </w:rPr>
        <w:t xml:space="preserve">3 </w:t>
      </w:r>
      <w:r w:rsidRPr="000F3C26">
        <w:rPr>
          <w:rFonts w:cstheme="minorHAnsi"/>
          <w:color w:val="000000"/>
        </w:rPr>
        <w:t xml:space="preserve">genannten Zeitpunkt beantragt werden. </w:t>
      </w:r>
    </w:p>
    <w:p w:rsidR="00AF6AA6" w:rsidRPr="000F3C26" w:rsidRDefault="00AF6AA6" w:rsidP="00AF6AA6">
      <w:pPr>
        <w:autoSpaceDE w:val="0"/>
        <w:autoSpaceDN w:val="0"/>
        <w:adjustRightInd w:val="0"/>
        <w:spacing w:before="120" w:after="0" w:line="360" w:lineRule="auto"/>
        <w:ind w:right="231" w:firstLine="170"/>
        <w:jc w:val="both"/>
        <w:rPr>
          <w:rFonts w:cstheme="minorHAnsi"/>
          <w:color w:val="000000"/>
        </w:rPr>
      </w:pPr>
      <w:r w:rsidRPr="000F3C26">
        <w:rPr>
          <w:rFonts w:cstheme="minorHAnsi"/>
          <w:color w:val="000000"/>
        </w:rPr>
        <w:t xml:space="preserve">(2) Förderungsanträge können nur von der oder dem Erziehungsberechtigten gestellt werden. </w:t>
      </w:r>
    </w:p>
    <w:p w:rsidR="00AF6AA6" w:rsidRPr="000F3C26" w:rsidRDefault="00AF6AA6" w:rsidP="00AF6AA6">
      <w:pPr>
        <w:autoSpaceDE w:val="0"/>
        <w:autoSpaceDN w:val="0"/>
        <w:adjustRightInd w:val="0"/>
        <w:spacing w:before="120" w:after="0" w:line="360" w:lineRule="auto"/>
        <w:ind w:left="426" w:right="231" w:hanging="284"/>
        <w:jc w:val="both"/>
        <w:rPr>
          <w:rFonts w:cstheme="minorHAnsi"/>
          <w:color w:val="000000"/>
        </w:rPr>
      </w:pPr>
      <w:r w:rsidRPr="000F3C26">
        <w:rPr>
          <w:rFonts w:cstheme="minorHAnsi"/>
          <w:color w:val="000000"/>
        </w:rPr>
        <w:t xml:space="preserve">(3) Die Anträge sind beim Amt der Burgenländischen Landesregierung, Abteilung 6 - Referat Familie und Konsumentenschutz einzubringen. </w:t>
      </w:r>
    </w:p>
    <w:p w:rsidR="00AF6AA6" w:rsidRPr="000F3C26" w:rsidRDefault="00AF6AA6" w:rsidP="00AF6AA6">
      <w:pPr>
        <w:autoSpaceDE w:val="0"/>
        <w:autoSpaceDN w:val="0"/>
        <w:adjustRightInd w:val="0"/>
        <w:spacing w:before="120" w:after="0" w:line="360" w:lineRule="auto"/>
        <w:ind w:left="426" w:right="231" w:hanging="256"/>
        <w:jc w:val="both"/>
        <w:rPr>
          <w:rFonts w:cstheme="minorHAnsi"/>
          <w:color w:val="000000"/>
        </w:rPr>
      </w:pPr>
      <w:r w:rsidRPr="000F3C26">
        <w:rPr>
          <w:rFonts w:cstheme="minorHAnsi"/>
          <w:color w:val="000000"/>
        </w:rPr>
        <w:t xml:space="preserve">(4) Zur Antragstellung sind die vom Amt der Burgenländischen Landesregierung ausgegebenen Formulare zu verwenden. </w:t>
      </w:r>
    </w:p>
    <w:p w:rsidR="00AF6AA6" w:rsidRPr="0064518E" w:rsidRDefault="00AF6AA6" w:rsidP="00AF6AA6">
      <w:pPr>
        <w:autoSpaceDE w:val="0"/>
        <w:autoSpaceDN w:val="0"/>
        <w:adjustRightInd w:val="0"/>
        <w:spacing w:after="0" w:line="360" w:lineRule="auto"/>
        <w:ind w:right="231"/>
        <w:jc w:val="center"/>
        <w:rPr>
          <w:rFonts w:cstheme="minorHAnsi"/>
          <w:bCs/>
          <w:color w:val="000000"/>
        </w:rPr>
      </w:pPr>
    </w:p>
    <w:p w:rsidR="00AF6AA6" w:rsidRPr="000F3C26" w:rsidRDefault="00AF6AA6" w:rsidP="00AF6AA6">
      <w:pPr>
        <w:autoSpaceDE w:val="0"/>
        <w:autoSpaceDN w:val="0"/>
        <w:adjustRightInd w:val="0"/>
        <w:spacing w:after="0" w:line="360" w:lineRule="auto"/>
        <w:ind w:right="231"/>
        <w:jc w:val="center"/>
        <w:rPr>
          <w:rFonts w:cstheme="minorHAnsi"/>
          <w:b/>
          <w:bCs/>
          <w:color w:val="000000"/>
        </w:rPr>
      </w:pPr>
      <w:r w:rsidRPr="000F3C26">
        <w:rPr>
          <w:rFonts w:cstheme="minorHAnsi"/>
          <w:b/>
          <w:bCs/>
          <w:color w:val="000000"/>
        </w:rPr>
        <w:t>§ 4</w:t>
      </w:r>
    </w:p>
    <w:p w:rsidR="00AF6AA6" w:rsidRPr="000F3C26" w:rsidRDefault="00AF6AA6" w:rsidP="00AF6AA6">
      <w:pPr>
        <w:pStyle w:val="Listenabsatz"/>
        <w:spacing w:line="360" w:lineRule="auto"/>
        <w:ind w:left="0"/>
        <w:jc w:val="center"/>
        <w:rPr>
          <w:rFonts w:cstheme="minorHAnsi"/>
          <w:b/>
        </w:rPr>
      </w:pPr>
      <w:r w:rsidRPr="000F3C26">
        <w:rPr>
          <w:rFonts w:cstheme="minorHAnsi"/>
          <w:b/>
        </w:rPr>
        <w:t>Förderungsgrundsätze</w:t>
      </w:r>
    </w:p>
    <w:p w:rsidR="00AF6AA6" w:rsidRPr="000F3C26" w:rsidRDefault="00AF6AA6" w:rsidP="00AF6AA6">
      <w:pPr>
        <w:pStyle w:val="Listenabsatz"/>
        <w:numPr>
          <w:ilvl w:val="0"/>
          <w:numId w:val="5"/>
        </w:numPr>
        <w:spacing w:line="360" w:lineRule="auto"/>
        <w:jc w:val="both"/>
        <w:rPr>
          <w:rFonts w:cstheme="minorHAnsi"/>
        </w:rPr>
      </w:pPr>
      <w:r w:rsidRPr="000F3C26">
        <w:rPr>
          <w:rFonts w:cstheme="minorHAnsi"/>
        </w:rPr>
        <w:t>Die Förderungsmittel sind nach dem Prinzip der Sparsamkeit, Wirtschaftlichkeit und Zweckmäßigkeit einzusetzen und ordnungsgemäß abzurechnen. Sämtliche Unterlagen sind der für Familienangelegenheiten zuständigen Abteilung</w:t>
      </w:r>
      <w:r>
        <w:rPr>
          <w:rFonts w:cstheme="minorHAnsi"/>
        </w:rPr>
        <w:t xml:space="preserve"> 6 - </w:t>
      </w:r>
      <w:r w:rsidRPr="000F3C26">
        <w:rPr>
          <w:rFonts w:cstheme="minorHAnsi"/>
          <w:color w:val="000000"/>
        </w:rPr>
        <w:t>Referat Familie und Konsumentenschutz</w:t>
      </w:r>
      <w:r w:rsidRPr="000F3C26">
        <w:rPr>
          <w:rFonts w:cstheme="minorHAnsi"/>
        </w:rPr>
        <w:t xml:space="preserve"> des Amtes der Burgenländischen Landesregierung vorzulegen.</w:t>
      </w:r>
    </w:p>
    <w:p w:rsidR="00AF6AA6" w:rsidRPr="000F3C26" w:rsidRDefault="00AF6AA6" w:rsidP="00AF6AA6">
      <w:pPr>
        <w:pStyle w:val="Listenabsatz"/>
        <w:spacing w:line="360" w:lineRule="auto"/>
        <w:rPr>
          <w:rFonts w:cstheme="minorHAnsi"/>
        </w:rPr>
      </w:pPr>
    </w:p>
    <w:p w:rsidR="00AF6AA6" w:rsidRDefault="00AF6AA6" w:rsidP="00AF6AA6">
      <w:pPr>
        <w:pStyle w:val="Listenabsatz"/>
        <w:numPr>
          <w:ilvl w:val="0"/>
          <w:numId w:val="5"/>
        </w:numPr>
        <w:spacing w:line="360" w:lineRule="auto"/>
        <w:jc w:val="both"/>
        <w:rPr>
          <w:rFonts w:cstheme="minorHAnsi"/>
        </w:rPr>
      </w:pPr>
      <w:r w:rsidRPr="000F3C26">
        <w:rPr>
          <w:rFonts w:cstheme="minorHAnsi"/>
        </w:rPr>
        <w:t xml:space="preserve">Wurde die Förderung aufgrund unrichtiger </w:t>
      </w:r>
      <w:r>
        <w:rPr>
          <w:rFonts w:cstheme="minorHAnsi"/>
        </w:rPr>
        <w:t xml:space="preserve">oder unvollständiger </w:t>
      </w:r>
      <w:r w:rsidRPr="000F3C26">
        <w:rPr>
          <w:rFonts w:cstheme="minorHAnsi"/>
        </w:rPr>
        <w:t xml:space="preserve">Angaben oder Nachweise </w:t>
      </w:r>
      <w:r>
        <w:rPr>
          <w:rFonts w:cstheme="minorHAnsi"/>
        </w:rPr>
        <w:t xml:space="preserve">zu Unrecht </w:t>
      </w:r>
      <w:r w:rsidRPr="000F3C26">
        <w:rPr>
          <w:rFonts w:cstheme="minorHAnsi"/>
        </w:rPr>
        <w:t>bezogen oder nicht bestimmungsgemäß verwendet, muss sie von der Förderungsempfängerin oder vom Förderungsempfänger jedenfalls unverzüglich rückerstattet werden.</w:t>
      </w:r>
      <w:r>
        <w:rPr>
          <w:rFonts w:cstheme="minorHAnsi"/>
        </w:rPr>
        <w:t xml:space="preserve"> Die Zahlung ist einzustellen, wenn die Fördervoraussetzungen wegfallen. Der Wegfall ist der für Familienangelegenheiten</w:t>
      </w:r>
      <w:r w:rsidRPr="005A32AE">
        <w:rPr>
          <w:rFonts w:cstheme="minorHAnsi"/>
        </w:rPr>
        <w:t xml:space="preserve"> </w:t>
      </w:r>
      <w:r w:rsidRPr="000F3C26">
        <w:rPr>
          <w:rFonts w:cstheme="minorHAnsi"/>
        </w:rPr>
        <w:t>zuständigen Abteilung des Amtes der Burgenländischen Landesregierung</w:t>
      </w:r>
      <w:r>
        <w:rPr>
          <w:rFonts w:cstheme="minorHAnsi"/>
        </w:rPr>
        <w:t xml:space="preserve"> mitzuteilen.</w:t>
      </w:r>
    </w:p>
    <w:p w:rsidR="00AF6AA6" w:rsidRPr="00CA30EC" w:rsidRDefault="00AF6AA6" w:rsidP="00AF6AA6">
      <w:pPr>
        <w:pStyle w:val="Listenabsatz"/>
        <w:spacing w:line="360" w:lineRule="auto"/>
        <w:rPr>
          <w:rFonts w:cstheme="minorHAnsi"/>
        </w:rPr>
      </w:pPr>
    </w:p>
    <w:p w:rsidR="00AF6AA6" w:rsidRPr="00CA30EC" w:rsidRDefault="00AF6AA6" w:rsidP="00AF6AA6">
      <w:pPr>
        <w:pStyle w:val="Listenabsatz"/>
        <w:numPr>
          <w:ilvl w:val="0"/>
          <w:numId w:val="5"/>
        </w:numPr>
        <w:spacing w:line="360" w:lineRule="auto"/>
        <w:jc w:val="both"/>
        <w:rPr>
          <w:rFonts w:cstheme="minorHAnsi"/>
        </w:rPr>
      </w:pPr>
      <w:r w:rsidRPr="00CA30EC">
        <w:rPr>
          <w:rFonts w:cstheme="minorHAnsi"/>
        </w:rPr>
        <w:t xml:space="preserve">Die Förderung ist nur insoweit zu gewähren, als nicht von einer anderen Gebietskörperschaft, einer sonstigen Körperschaft öffentlichen Rechts oder einem Dienstleistungsunternehmen des öffentlichen Rechts Förderungen für gleichartige Zwecke gewährt werden (Vermeidung der Doppelförderung). </w:t>
      </w:r>
      <w:r w:rsidRPr="00CA30EC">
        <w:rPr>
          <w:rFonts w:cstheme="minorHAnsi"/>
          <w:color w:val="000000"/>
        </w:rPr>
        <w:t xml:space="preserve">Tageselternförderung kann somit nicht gleichzeitig mit einer Kinderbetreuungsförderung gemäß § 8d </w:t>
      </w:r>
      <w:proofErr w:type="spellStart"/>
      <w:r w:rsidRPr="00CA30EC">
        <w:rPr>
          <w:rFonts w:cstheme="minorHAnsi"/>
          <w:color w:val="000000"/>
        </w:rPr>
        <w:t>Bgld</w:t>
      </w:r>
      <w:proofErr w:type="spellEnd"/>
      <w:r w:rsidRPr="00CA30EC">
        <w:rPr>
          <w:rFonts w:cstheme="minorHAnsi"/>
          <w:color w:val="000000"/>
        </w:rPr>
        <w:t>. Familienförderungsgesetz</w:t>
      </w:r>
      <w:r>
        <w:rPr>
          <w:rFonts w:cstheme="minorHAnsi"/>
          <w:color w:val="000000"/>
        </w:rPr>
        <w:t xml:space="preserve"> </w:t>
      </w:r>
      <w:r w:rsidRPr="00CA30EC">
        <w:rPr>
          <w:rFonts w:cstheme="minorHAnsi"/>
          <w:color w:val="000000"/>
        </w:rPr>
        <w:t>bezogen werden.</w:t>
      </w:r>
    </w:p>
    <w:p w:rsidR="00AF6AA6" w:rsidRPr="00926191" w:rsidRDefault="00AF6AA6" w:rsidP="00AF6AA6">
      <w:pPr>
        <w:pStyle w:val="Listenabsatz"/>
        <w:spacing w:line="360" w:lineRule="auto"/>
        <w:rPr>
          <w:rFonts w:cstheme="minorHAnsi"/>
        </w:rPr>
      </w:pPr>
    </w:p>
    <w:p w:rsidR="00AF6AA6" w:rsidRDefault="00AF6AA6" w:rsidP="00AF6AA6">
      <w:pPr>
        <w:pStyle w:val="Listenabsatz"/>
        <w:numPr>
          <w:ilvl w:val="0"/>
          <w:numId w:val="5"/>
        </w:numPr>
        <w:autoSpaceDE w:val="0"/>
        <w:autoSpaceDN w:val="0"/>
        <w:adjustRightInd w:val="0"/>
        <w:spacing w:before="190" w:after="0" w:line="360" w:lineRule="auto"/>
        <w:ind w:right="231"/>
        <w:jc w:val="both"/>
        <w:rPr>
          <w:rFonts w:cstheme="minorHAnsi"/>
          <w:color w:val="000000"/>
        </w:rPr>
      </w:pPr>
      <w:r w:rsidRPr="00926191">
        <w:rPr>
          <w:rFonts w:cstheme="minorHAnsi"/>
          <w:color w:val="000000"/>
        </w:rPr>
        <w:t>Die Förderung erfolgt nach Maßgabe der im Landeshaushalt im jeweiligen Haushaltsjahr zur Verfügung stehenden Mittel</w:t>
      </w:r>
      <w:r>
        <w:rPr>
          <w:rFonts w:cstheme="minorHAnsi"/>
          <w:color w:val="000000"/>
        </w:rPr>
        <w:t xml:space="preserve"> und nach Maßgabe des Zeitpunktes des Einlangens der Förderanträge</w:t>
      </w:r>
      <w:r w:rsidRPr="00926191">
        <w:rPr>
          <w:rFonts w:cstheme="minorHAnsi"/>
          <w:color w:val="000000"/>
        </w:rPr>
        <w:t xml:space="preserve">. </w:t>
      </w:r>
    </w:p>
    <w:p w:rsidR="00AF6AA6" w:rsidRPr="0064518E" w:rsidRDefault="00AF6AA6" w:rsidP="00AF6AA6">
      <w:pPr>
        <w:pStyle w:val="Listenabsatz"/>
        <w:spacing w:line="360" w:lineRule="auto"/>
        <w:rPr>
          <w:rFonts w:cstheme="minorHAnsi"/>
          <w:color w:val="000000"/>
        </w:rPr>
      </w:pPr>
    </w:p>
    <w:p w:rsidR="00AF6AA6" w:rsidRPr="000F3C26" w:rsidRDefault="00AF6AA6" w:rsidP="00AF6AA6">
      <w:pPr>
        <w:autoSpaceDE w:val="0"/>
        <w:autoSpaceDN w:val="0"/>
        <w:adjustRightInd w:val="0"/>
        <w:spacing w:after="0" w:line="360" w:lineRule="auto"/>
        <w:ind w:right="231"/>
        <w:jc w:val="center"/>
        <w:rPr>
          <w:rFonts w:cstheme="minorHAnsi"/>
          <w:b/>
          <w:color w:val="000000"/>
        </w:rPr>
      </w:pPr>
      <w:r w:rsidRPr="000F3C26">
        <w:rPr>
          <w:rFonts w:cstheme="minorHAnsi"/>
          <w:b/>
          <w:color w:val="000000"/>
        </w:rPr>
        <w:t>§</w:t>
      </w:r>
      <w:r>
        <w:rPr>
          <w:rFonts w:cstheme="minorHAnsi"/>
          <w:b/>
          <w:color w:val="000000"/>
        </w:rPr>
        <w:t xml:space="preserve"> </w:t>
      </w:r>
      <w:r w:rsidRPr="000F3C26">
        <w:rPr>
          <w:rFonts w:cstheme="minorHAnsi"/>
          <w:b/>
          <w:color w:val="000000"/>
        </w:rPr>
        <w:t>5</w:t>
      </w:r>
    </w:p>
    <w:p w:rsidR="00AF6AA6" w:rsidRPr="000F3C26" w:rsidRDefault="00AF6AA6" w:rsidP="00AF6AA6">
      <w:pPr>
        <w:autoSpaceDE w:val="0"/>
        <w:autoSpaceDN w:val="0"/>
        <w:adjustRightInd w:val="0"/>
        <w:spacing w:after="0" w:line="360" w:lineRule="auto"/>
        <w:ind w:right="231"/>
        <w:jc w:val="center"/>
        <w:rPr>
          <w:rFonts w:cstheme="minorHAnsi"/>
          <w:color w:val="000000"/>
        </w:rPr>
      </w:pPr>
      <w:r w:rsidRPr="000F3C26">
        <w:rPr>
          <w:rFonts w:cstheme="minorHAnsi"/>
          <w:b/>
          <w:bCs/>
          <w:color w:val="000000"/>
        </w:rPr>
        <w:t xml:space="preserve">Nachweise und Bestätigungen </w:t>
      </w:r>
    </w:p>
    <w:p w:rsidR="00AF6AA6" w:rsidRPr="000F3C26" w:rsidRDefault="00AF6AA6" w:rsidP="00AF6AA6">
      <w:pPr>
        <w:pStyle w:val="Listenabsatz"/>
        <w:autoSpaceDE w:val="0"/>
        <w:autoSpaceDN w:val="0"/>
        <w:adjustRightInd w:val="0"/>
        <w:spacing w:before="190" w:after="0" w:line="360" w:lineRule="auto"/>
        <w:ind w:left="530" w:right="231"/>
        <w:jc w:val="both"/>
        <w:rPr>
          <w:rFonts w:cstheme="minorHAnsi"/>
          <w:color w:val="000000"/>
        </w:rPr>
      </w:pPr>
      <w:r w:rsidRPr="000F3C26">
        <w:rPr>
          <w:rFonts w:cstheme="minorHAnsi"/>
          <w:color w:val="000000"/>
        </w:rPr>
        <w:t xml:space="preserve">Bei der Antragstellung sind folgende Nachweise erforderlich: </w:t>
      </w:r>
    </w:p>
    <w:p w:rsidR="00AF6AA6" w:rsidRPr="000F3C26" w:rsidRDefault="00AF6AA6" w:rsidP="00AF6AA6">
      <w:pPr>
        <w:autoSpaceDE w:val="0"/>
        <w:autoSpaceDN w:val="0"/>
        <w:adjustRightInd w:val="0"/>
        <w:spacing w:after="0" w:line="360" w:lineRule="auto"/>
        <w:ind w:left="720" w:right="231" w:hanging="360"/>
        <w:jc w:val="both"/>
        <w:rPr>
          <w:rFonts w:cstheme="minorHAnsi"/>
          <w:color w:val="000000"/>
        </w:rPr>
      </w:pPr>
    </w:p>
    <w:p w:rsidR="00AF6AA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sidRPr="000F3C26">
        <w:rPr>
          <w:rFonts w:cstheme="minorHAnsi"/>
          <w:color w:val="000000"/>
        </w:rPr>
        <w:t>Nachweis über die Öffnungszeiten der in zumutbarer Entfernung</w:t>
      </w:r>
      <w:r>
        <w:rPr>
          <w:rFonts w:cstheme="minorHAnsi"/>
          <w:color w:val="000000"/>
        </w:rPr>
        <w:t xml:space="preserve"> zum Hauptwohnsitz des zu betreuenden Kindes</w:t>
      </w:r>
      <w:r w:rsidRPr="000F3C26">
        <w:rPr>
          <w:rFonts w:cstheme="minorHAnsi"/>
          <w:color w:val="000000"/>
        </w:rPr>
        <w:t xml:space="preserve"> zur Verfügung stehenden Kinderbetreuungseinrichtung(en), </w:t>
      </w:r>
    </w:p>
    <w:p w:rsidR="00AF6AA6" w:rsidRPr="000F3C2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Pr>
          <w:rFonts w:cstheme="minorHAnsi"/>
          <w:color w:val="000000"/>
        </w:rPr>
        <w:t>Meldebestätigung der Förderungswerberin oder des Förderungswerbers oder de</w:t>
      </w:r>
      <w:r w:rsidRPr="000F3C26">
        <w:rPr>
          <w:rFonts w:cstheme="minorHAnsi"/>
          <w:color w:val="000000"/>
        </w:rPr>
        <w:t>s zu betreuende</w:t>
      </w:r>
      <w:r>
        <w:rPr>
          <w:rFonts w:cstheme="minorHAnsi"/>
          <w:color w:val="000000"/>
        </w:rPr>
        <w:t>n</w:t>
      </w:r>
      <w:r w:rsidRPr="000F3C26">
        <w:rPr>
          <w:rFonts w:cstheme="minorHAnsi"/>
          <w:color w:val="000000"/>
        </w:rPr>
        <w:t xml:space="preserve"> Kind</w:t>
      </w:r>
      <w:r>
        <w:rPr>
          <w:rFonts w:cstheme="minorHAnsi"/>
          <w:color w:val="000000"/>
        </w:rPr>
        <w:t>es,</w:t>
      </w:r>
    </w:p>
    <w:p w:rsidR="00AF6AA6" w:rsidRPr="000F3C2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sidRPr="000F3C26">
        <w:rPr>
          <w:rFonts w:cstheme="minorHAnsi"/>
          <w:color w:val="000000"/>
        </w:rPr>
        <w:t xml:space="preserve">Bestätigung der Arbeitgeberin oder des Arbeitgebers über die Dienstzeiten </w:t>
      </w:r>
      <w:r>
        <w:rPr>
          <w:rFonts w:cstheme="minorHAnsi"/>
          <w:color w:val="000000"/>
        </w:rPr>
        <w:t>der Förderungswerberin oder des Förderungswerbers</w:t>
      </w:r>
      <w:r w:rsidRPr="000F3C26">
        <w:rPr>
          <w:rFonts w:cstheme="minorHAnsi"/>
          <w:color w:val="000000"/>
        </w:rPr>
        <w:t xml:space="preserve">, </w:t>
      </w:r>
    </w:p>
    <w:p w:rsidR="00AF6AA6" w:rsidRPr="000F3C2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sidRPr="000F3C26">
        <w:rPr>
          <w:rFonts w:cstheme="minorHAnsi"/>
          <w:color w:val="000000"/>
        </w:rPr>
        <w:t>Einkommensnachweise über den Zeitraum der Gewährung der gegenständlichen Förderung,</w:t>
      </w:r>
    </w:p>
    <w:p w:rsidR="00AF6AA6" w:rsidRPr="000F3C2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sidRPr="000F3C26">
        <w:rPr>
          <w:rFonts w:cstheme="minorHAnsi"/>
          <w:color w:val="000000"/>
        </w:rPr>
        <w:t xml:space="preserve">Bewilligung der Tagesmutter oder des Tagesvaters </w:t>
      </w:r>
      <w:r>
        <w:rPr>
          <w:rFonts w:cstheme="minorHAnsi"/>
          <w:color w:val="000000"/>
        </w:rPr>
        <w:t>nach den burgenländischen jugendwohlfahrtsrechtlichen Bestimmungen und</w:t>
      </w:r>
      <w:r w:rsidRPr="000F3C26">
        <w:rPr>
          <w:rFonts w:cstheme="minorHAnsi"/>
          <w:color w:val="000000"/>
        </w:rPr>
        <w:t xml:space="preserve"> </w:t>
      </w:r>
    </w:p>
    <w:p w:rsidR="00AF6AA6" w:rsidRDefault="00AF6AA6" w:rsidP="00AF6AA6">
      <w:pPr>
        <w:pStyle w:val="Listenabsatz"/>
        <w:numPr>
          <w:ilvl w:val="0"/>
          <w:numId w:val="4"/>
        </w:numPr>
        <w:autoSpaceDE w:val="0"/>
        <w:autoSpaceDN w:val="0"/>
        <w:adjustRightInd w:val="0"/>
        <w:spacing w:after="0" w:line="360" w:lineRule="auto"/>
        <w:ind w:right="231"/>
        <w:jc w:val="both"/>
        <w:rPr>
          <w:rFonts w:cstheme="minorHAnsi"/>
          <w:color w:val="000000"/>
        </w:rPr>
      </w:pPr>
      <w:r w:rsidRPr="000F3C26">
        <w:rPr>
          <w:rFonts w:cstheme="minorHAnsi"/>
          <w:color w:val="000000"/>
        </w:rPr>
        <w:t>Zahlungsnachweise der Kinderbetreuung durch Tageseltern.</w:t>
      </w:r>
    </w:p>
    <w:p w:rsidR="00AF6AA6" w:rsidRPr="000F3C26" w:rsidRDefault="00AF6AA6" w:rsidP="00AF6AA6">
      <w:pPr>
        <w:pStyle w:val="Listenabsatz"/>
        <w:autoSpaceDE w:val="0"/>
        <w:autoSpaceDN w:val="0"/>
        <w:adjustRightInd w:val="0"/>
        <w:spacing w:after="0" w:line="360" w:lineRule="auto"/>
        <w:ind w:left="1080" w:right="231"/>
        <w:jc w:val="both"/>
        <w:rPr>
          <w:rFonts w:cstheme="minorHAnsi"/>
          <w:color w:val="000000"/>
        </w:rPr>
      </w:pPr>
    </w:p>
    <w:p w:rsidR="00AF6AA6" w:rsidRDefault="00AF6AA6" w:rsidP="00AF6AA6">
      <w:pPr>
        <w:autoSpaceDE w:val="0"/>
        <w:autoSpaceDN w:val="0"/>
        <w:adjustRightInd w:val="0"/>
        <w:spacing w:after="0" w:line="360" w:lineRule="auto"/>
        <w:ind w:right="231"/>
        <w:jc w:val="center"/>
        <w:rPr>
          <w:rFonts w:cstheme="minorHAnsi"/>
          <w:b/>
          <w:bCs/>
          <w:color w:val="000000"/>
        </w:rPr>
      </w:pPr>
      <w:r w:rsidRPr="000F3C26">
        <w:rPr>
          <w:rFonts w:cstheme="minorHAnsi"/>
          <w:b/>
          <w:bCs/>
          <w:color w:val="000000"/>
        </w:rPr>
        <w:t xml:space="preserve">§ </w:t>
      </w:r>
      <w:r>
        <w:rPr>
          <w:rFonts w:cstheme="minorHAnsi"/>
          <w:b/>
          <w:bCs/>
          <w:color w:val="000000"/>
        </w:rPr>
        <w:t>6</w:t>
      </w:r>
    </w:p>
    <w:p w:rsidR="00AF6AA6" w:rsidRDefault="00AF6AA6" w:rsidP="00AF6AA6">
      <w:pPr>
        <w:autoSpaceDE w:val="0"/>
        <w:autoSpaceDN w:val="0"/>
        <w:adjustRightInd w:val="0"/>
        <w:spacing w:after="0" w:line="360" w:lineRule="auto"/>
        <w:ind w:right="231"/>
        <w:jc w:val="center"/>
        <w:rPr>
          <w:rFonts w:cstheme="minorHAnsi"/>
          <w:b/>
          <w:bCs/>
          <w:color w:val="000000"/>
        </w:rPr>
      </w:pPr>
      <w:r>
        <w:rPr>
          <w:rFonts w:cstheme="minorHAnsi"/>
          <w:b/>
          <w:bCs/>
          <w:color w:val="000000"/>
        </w:rPr>
        <w:t>Verweise</w:t>
      </w:r>
    </w:p>
    <w:p w:rsidR="00AF6AA6" w:rsidRDefault="00AF6AA6" w:rsidP="00AF6AA6">
      <w:pPr>
        <w:autoSpaceDE w:val="0"/>
        <w:autoSpaceDN w:val="0"/>
        <w:adjustRightInd w:val="0"/>
        <w:spacing w:after="0" w:line="360" w:lineRule="auto"/>
        <w:ind w:right="231"/>
        <w:jc w:val="center"/>
        <w:rPr>
          <w:rFonts w:cstheme="minorHAnsi"/>
          <w:b/>
          <w:bCs/>
          <w:color w:val="000000"/>
        </w:rPr>
      </w:pPr>
    </w:p>
    <w:p w:rsidR="00AF6AA6" w:rsidRDefault="00AF6AA6" w:rsidP="00AF6AA6">
      <w:pPr>
        <w:autoSpaceDE w:val="0"/>
        <w:autoSpaceDN w:val="0"/>
        <w:adjustRightInd w:val="0"/>
        <w:spacing w:after="0" w:line="360" w:lineRule="auto"/>
        <w:ind w:left="142" w:right="231"/>
        <w:rPr>
          <w:rFonts w:cstheme="minorHAnsi"/>
          <w:color w:val="000000"/>
        </w:rPr>
      </w:pPr>
      <w:r w:rsidRPr="00242160">
        <w:rPr>
          <w:rFonts w:cstheme="minorHAnsi"/>
          <w:color w:val="000000"/>
        </w:rPr>
        <w:t>Verweise in diese</w:t>
      </w:r>
      <w:r>
        <w:rPr>
          <w:rFonts w:cstheme="minorHAnsi"/>
          <w:color w:val="000000"/>
        </w:rPr>
        <w:t>r</w:t>
      </w:r>
      <w:r w:rsidRPr="00242160">
        <w:rPr>
          <w:rFonts w:cstheme="minorHAnsi"/>
          <w:color w:val="000000"/>
        </w:rPr>
        <w:t xml:space="preserve"> Richtlinie auf Landesgesetze sind als Verweise auf folgende Fassungen zu </w:t>
      </w:r>
    </w:p>
    <w:p w:rsidR="00AF6AA6" w:rsidRPr="00242160" w:rsidRDefault="00AF6AA6" w:rsidP="00AF6AA6">
      <w:pPr>
        <w:autoSpaceDE w:val="0"/>
        <w:autoSpaceDN w:val="0"/>
        <w:adjustRightInd w:val="0"/>
        <w:spacing w:after="0" w:line="360" w:lineRule="auto"/>
        <w:ind w:right="231" w:firstLine="142"/>
        <w:jc w:val="both"/>
        <w:rPr>
          <w:rFonts w:cstheme="minorHAnsi"/>
          <w:color w:val="000000"/>
        </w:rPr>
      </w:pPr>
      <w:r w:rsidRPr="00242160">
        <w:rPr>
          <w:rFonts w:cstheme="minorHAnsi"/>
          <w:color w:val="000000"/>
        </w:rPr>
        <w:t>verstehen:</w:t>
      </w:r>
    </w:p>
    <w:p w:rsidR="00AF6AA6" w:rsidRDefault="00AF6AA6" w:rsidP="00AF6AA6">
      <w:pPr>
        <w:pStyle w:val="Listenabsatz"/>
        <w:numPr>
          <w:ilvl w:val="0"/>
          <w:numId w:val="6"/>
        </w:numPr>
        <w:autoSpaceDE w:val="0"/>
        <w:autoSpaceDN w:val="0"/>
        <w:adjustRightInd w:val="0"/>
        <w:spacing w:after="0" w:line="360" w:lineRule="auto"/>
        <w:ind w:right="231"/>
        <w:jc w:val="both"/>
        <w:rPr>
          <w:rFonts w:cstheme="minorHAnsi"/>
          <w:color w:val="000000"/>
        </w:rPr>
      </w:pPr>
      <w:proofErr w:type="spellStart"/>
      <w:r w:rsidRPr="0064518E">
        <w:rPr>
          <w:rFonts w:cstheme="minorHAnsi"/>
          <w:color w:val="000000"/>
        </w:rPr>
        <w:t>Bgld</w:t>
      </w:r>
      <w:proofErr w:type="spellEnd"/>
      <w:r w:rsidRPr="0064518E">
        <w:rPr>
          <w:rFonts w:cstheme="minorHAnsi"/>
          <w:color w:val="000000"/>
        </w:rPr>
        <w:t xml:space="preserve">. Familienförderungsgesetz, </w:t>
      </w:r>
      <w:proofErr w:type="spellStart"/>
      <w:r w:rsidRPr="0064518E">
        <w:rPr>
          <w:rFonts w:cstheme="minorHAnsi"/>
          <w:color w:val="000000"/>
        </w:rPr>
        <w:t>LGBl</w:t>
      </w:r>
      <w:proofErr w:type="spellEnd"/>
      <w:r w:rsidRPr="0064518E">
        <w:rPr>
          <w:rFonts w:cstheme="minorHAnsi"/>
          <w:color w:val="000000"/>
        </w:rPr>
        <w:t xml:space="preserve">. Nr. 20/1992, in der Fassung des Gesetzes </w:t>
      </w:r>
      <w:proofErr w:type="spellStart"/>
      <w:r w:rsidRPr="0064518E">
        <w:rPr>
          <w:rFonts w:cstheme="minorHAnsi"/>
          <w:color w:val="000000"/>
        </w:rPr>
        <w:t>LGBl</w:t>
      </w:r>
      <w:proofErr w:type="spellEnd"/>
      <w:r w:rsidRPr="0064518E">
        <w:rPr>
          <w:rFonts w:cstheme="minorHAnsi"/>
          <w:color w:val="000000"/>
        </w:rPr>
        <w:t>. Nr.  </w:t>
      </w:r>
      <w:r>
        <w:rPr>
          <w:rFonts w:cstheme="minorHAnsi"/>
          <w:color w:val="000000"/>
        </w:rPr>
        <w:t>4</w:t>
      </w:r>
      <w:r w:rsidRPr="0064518E">
        <w:rPr>
          <w:rFonts w:cstheme="minorHAnsi"/>
          <w:color w:val="000000"/>
        </w:rPr>
        <w:t>4/2009;</w:t>
      </w:r>
    </w:p>
    <w:p w:rsidR="00AF6AA6" w:rsidRDefault="00AF6AA6" w:rsidP="00AF6AA6">
      <w:pPr>
        <w:pStyle w:val="Listenabsatz"/>
        <w:numPr>
          <w:ilvl w:val="0"/>
          <w:numId w:val="6"/>
        </w:numPr>
        <w:autoSpaceDE w:val="0"/>
        <w:autoSpaceDN w:val="0"/>
        <w:adjustRightInd w:val="0"/>
        <w:spacing w:after="0" w:line="360" w:lineRule="auto"/>
        <w:ind w:right="231"/>
        <w:jc w:val="both"/>
        <w:rPr>
          <w:rFonts w:cstheme="minorHAnsi"/>
          <w:color w:val="000000"/>
        </w:rPr>
      </w:pPr>
      <w:r w:rsidRPr="00242160">
        <w:rPr>
          <w:rFonts w:cstheme="minorHAnsi"/>
          <w:color w:val="000000"/>
        </w:rPr>
        <w:t xml:space="preserve"> Burgenländisches Kinderbildungs- und -</w:t>
      </w:r>
      <w:proofErr w:type="spellStart"/>
      <w:r w:rsidRPr="00242160">
        <w:rPr>
          <w:rFonts w:cstheme="minorHAnsi"/>
          <w:color w:val="000000"/>
        </w:rPr>
        <w:t>betreuungsgesetz</w:t>
      </w:r>
      <w:proofErr w:type="spellEnd"/>
      <w:r w:rsidRPr="00242160">
        <w:rPr>
          <w:rFonts w:cstheme="minorHAnsi"/>
          <w:color w:val="000000"/>
        </w:rPr>
        <w:t xml:space="preserve"> 2009 – </w:t>
      </w:r>
      <w:proofErr w:type="spellStart"/>
      <w:r w:rsidRPr="00242160">
        <w:rPr>
          <w:rFonts w:cstheme="minorHAnsi"/>
          <w:color w:val="000000"/>
        </w:rPr>
        <w:t>Bgld</w:t>
      </w:r>
      <w:proofErr w:type="spellEnd"/>
      <w:r w:rsidRPr="00242160">
        <w:rPr>
          <w:rFonts w:cstheme="minorHAnsi"/>
          <w:color w:val="000000"/>
        </w:rPr>
        <w:t xml:space="preserve">. KBBG 2009, </w:t>
      </w:r>
      <w:proofErr w:type="spellStart"/>
      <w:r w:rsidRPr="00242160">
        <w:rPr>
          <w:rFonts w:cstheme="minorHAnsi"/>
          <w:color w:val="000000"/>
        </w:rPr>
        <w:t>LGBl</w:t>
      </w:r>
      <w:proofErr w:type="spellEnd"/>
      <w:r w:rsidRPr="00242160">
        <w:rPr>
          <w:rFonts w:cstheme="minorHAnsi"/>
          <w:color w:val="000000"/>
        </w:rPr>
        <w:t>.</w:t>
      </w:r>
      <w:r>
        <w:rPr>
          <w:rFonts w:cstheme="minorHAnsi"/>
          <w:color w:val="000000"/>
        </w:rPr>
        <w:t> </w:t>
      </w:r>
      <w:r w:rsidRPr="00242160">
        <w:rPr>
          <w:rFonts w:cstheme="minorHAnsi"/>
          <w:color w:val="000000"/>
        </w:rPr>
        <w:t>Nr.</w:t>
      </w:r>
      <w:r>
        <w:rPr>
          <w:rFonts w:cstheme="minorHAnsi"/>
          <w:color w:val="000000"/>
        </w:rPr>
        <w:t> </w:t>
      </w:r>
      <w:r w:rsidRPr="00242160">
        <w:rPr>
          <w:rFonts w:cstheme="minorHAnsi"/>
          <w:color w:val="000000"/>
        </w:rPr>
        <w:t>7, in der Fassung</w:t>
      </w:r>
      <w:r>
        <w:rPr>
          <w:rFonts w:cstheme="minorHAnsi"/>
          <w:color w:val="000000"/>
        </w:rPr>
        <w:t xml:space="preserve"> des Gesetzes </w:t>
      </w:r>
      <w:proofErr w:type="spellStart"/>
      <w:r>
        <w:rPr>
          <w:rFonts w:cstheme="minorHAnsi"/>
          <w:color w:val="000000"/>
        </w:rPr>
        <w:t>LGBl</w:t>
      </w:r>
      <w:proofErr w:type="spellEnd"/>
      <w:r>
        <w:rPr>
          <w:rFonts w:cstheme="minorHAnsi"/>
          <w:color w:val="000000"/>
        </w:rPr>
        <w:t>. Nr. 67/2009.</w:t>
      </w:r>
    </w:p>
    <w:p w:rsidR="00AF6AA6" w:rsidRDefault="00AF6AA6" w:rsidP="00AF6AA6">
      <w:pPr>
        <w:rPr>
          <w:rFonts w:cstheme="minorHAnsi"/>
          <w:color w:val="000000"/>
        </w:rPr>
      </w:pPr>
      <w:r>
        <w:rPr>
          <w:rFonts w:cstheme="minorHAnsi"/>
          <w:color w:val="000000"/>
        </w:rPr>
        <w:br w:type="page"/>
      </w:r>
    </w:p>
    <w:p w:rsidR="00AF6AA6" w:rsidRPr="0064518E" w:rsidRDefault="00AF6AA6" w:rsidP="00AF6AA6">
      <w:pPr>
        <w:pStyle w:val="Listenabsatz"/>
        <w:autoSpaceDE w:val="0"/>
        <w:autoSpaceDN w:val="0"/>
        <w:adjustRightInd w:val="0"/>
        <w:spacing w:after="0" w:line="360" w:lineRule="auto"/>
        <w:ind w:left="0" w:right="231"/>
        <w:jc w:val="center"/>
        <w:rPr>
          <w:rFonts w:cstheme="minorHAnsi"/>
          <w:b/>
          <w:color w:val="000000"/>
        </w:rPr>
      </w:pPr>
      <w:r w:rsidRPr="0064518E">
        <w:rPr>
          <w:rFonts w:cstheme="minorHAnsi"/>
          <w:b/>
          <w:color w:val="000000"/>
        </w:rPr>
        <w:lastRenderedPageBreak/>
        <w:t>§ 7</w:t>
      </w:r>
    </w:p>
    <w:p w:rsidR="00AF6AA6" w:rsidRPr="000F3C26" w:rsidRDefault="00AF6AA6" w:rsidP="00AF6AA6">
      <w:pPr>
        <w:autoSpaceDE w:val="0"/>
        <w:autoSpaceDN w:val="0"/>
        <w:adjustRightInd w:val="0"/>
        <w:spacing w:after="0" w:line="360" w:lineRule="auto"/>
        <w:ind w:right="231"/>
        <w:jc w:val="center"/>
        <w:rPr>
          <w:rFonts w:cstheme="minorHAnsi"/>
          <w:b/>
          <w:bCs/>
          <w:color w:val="000000"/>
        </w:rPr>
      </w:pPr>
      <w:r w:rsidRPr="000F3C26">
        <w:rPr>
          <w:rFonts w:cstheme="minorHAnsi"/>
          <w:b/>
          <w:bCs/>
          <w:color w:val="000000"/>
        </w:rPr>
        <w:t>Inkrafttreten</w:t>
      </w:r>
      <w:r>
        <w:rPr>
          <w:rFonts w:cstheme="minorHAnsi"/>
          <w:b/>
          <w:bCs/>
          <w:color w:val="000000"/>
        </w:rPr>
        <w:t>, Außerkrafttreten</w:t>
      </w:r>
    </w:p>
    <w:p w:rsidR="00AF6AA6" w:rsidRPr="000F3C26" w:rsidRDefault="00AF6AA6" w:rsidP="00AF6AA6">
      <w:pPr>
        <w:autoSpaceDE w:val="0"/>
        <w:autoSpaceDN w:val="0"/>
        <w:adjustRightInd w:val="0"/>
        <w:spacing w:after="0" w:line="360" w:lineRule="auto"/>
        <w:ind w:right="231"/>
        <w:jc w:val="center"/>
        <w:rPr>
          <w:rFonts w:cstheme="minorHAnsi"/>
          <w:color w:val="000000"/>
        </w:rPr>
      </w:pPr>
    </w:p>
    <w:p w:rsidR="00AF6AA6" w:rsidRDefault="00AF6AA6" w:rsidP="00AF6AA6">
      <w:pPr>
        <w:spacing w:line="360" w:lineRule="auto"/>
        <w:ind w:right="231"/>
        <w:jc w:val="both"/>
        <w:rPr>
          <w:rFonts w:cstheme="minorHAnsi"/>
          <w:color w:val="000000"/>
        </w:rPr>
      </w:pPr>
      <w:r w:rsidRPr="000F3C26">
        <w:rPr>
          <w:rFonts w:cstheme="minorHAnsi"/>
          <w:color w:val="000000"/>
        </w:rPr>
        <w:t>Die Richtlinie tr</w:t>
      </w:r>
      <w:r>
        <w:rPr>
          <w:rFonts w:cstheme="minorHAnsi"/>
          <w:color w:val="000000"/>
        </w:rPr>
        <w:t>itt</w:t>
      </w:r>
      <w:r w:rsidRPr="000F3C26">
        <w:rPr>
          <w:rFonts w:cstheme="minorHAnsi"/>
          <w:color w:val="000000"/>
        </w:rPr>
        <w:t xml:space="preserve"> mit </w:t>
      </w:r>
      <w:r w:rsidR="00073878">
        <w:rPr>
          <w:rFonts w:cstheme="minorHAnsi"/>
          <w:color w:val="000000"/>
        </w:rPr>
        <w:t>1. April 2015</w:t>
      </w:r>
      <w:r w:rsidRPr="000F3C26">
        <w:rPr>
          <w:rFonts w:cstheme="minorHAnsi"/>
          <w:color w:val="000000"/>
        </w:rPr>
        <w:t xml:space="preserve"> in Kraft. Die Richtlinie des Landes Burgenland über die Gewährung einer Förderung für die ergänzende Kinderbetreuung durch Tageseltern vom </w:t>
      </w:r>
      <w:r w:rsidR="00073878">
        <w:rPr>
          <w:rFonts w:cstheme="minorHAnsi"/>
          <w:color w:val="000000"/>
        </w:rPr>
        <w:t>24.</w:t>
      </w:r>
      <w:r>
        <w:rPr>
          <w:rFonts w:cstheme="minorHAnsi"/>
          <w:color w:val="000000"/>
        </w:rPr>
        <w:t> </w:t>
      </w:r>
      <w:r w:rsidR="00073878">
        <w:rPr>
          <w:rFonts w:cstheme="minorHAnsi"/>
          <w:color w:val="000000"/>
        </w:rPr>
        <w:t>April </w:t>
      </w:r>
      <w:r w:rsidRPr="000F3C26">
        <w:rPr>
          <w:rFonts w:cstheme="minorHAnsi"/>
          <w:color w:val="000000"/>
        </w:rPr>
        <w:t>20</w:t>
      </w:r>
      <w:r w:rsidR="003F05C1">
        <w:rPr>
          <w:rFonts w:cstheme="minorHAnsi"/>
          <w:color w:val="000000"/>
        </w:rPr>
        <w:t>12</w:t>
      </w:r>
      <w:r>
        <w:rPr>
          <w:rFonts w:cstheme="minorHAnsi"/>
          <w:color w:val="000000"/>
        </w:rPr>
        <w:t xml:space="preserve">, </w:t>
      </w:r>
      <w:r w:rsidRPr="000F3C26">
        <w:rPr>
          <w:rFonts w:cstheme="minorHAnsi"/>
          <w:color w:val="000000"/>
        </w:rPr>
        <w:t xml:space="preserve">Zahl </w:t>
      </w:r>
      <w:r w:rsidR="00073878">
        <w:rPr>
          <w:rFonts w:cstheme="minorHAnsi"/>
        </w:rPr>
        <w:t>6-FK-F1001/63-2012</w:t>
      </w:r>
      <w:r w:rsidRPr="000F3C26">
        <w:rPr>
          <w:rFonts w:cstheme="minorHAnsi"/>
          <w:color w:val="000000"/>
        </w:rPr>
        <w:t xml:space="preserve">, </w:t>
      </w:r>
      <w:r>
        <w:rPr>
          <w:rFonts w:cstheme="minorHAnsi"/>
          <w:color w:val="000000"/>
        </w:rPr>
        <w:t xml:space="preserve">tritt gleichzeitig </w:t>
      </w:r>
      <w:r w:rsidRPr="000F3C26">
        <w:rPr>
          <w:rFonts w:cstheme="minorHAnsi"/>
          <w:color w:val="000000"/>
        </w:rPr>
        <w:t>außer Kraft.</w:t>
      </w:r>
    </w:p>
    <w:p w:rsidR="00AF6AA6" w:rsidRDefault="00AF6AA6" w:rsidP="00AF6AA6">
      <w:pPr>
        <w:spacing w:line="360" w:lineRule="auto"/>
        <w:ind w:right="231"/>
        <w:jc w:val="both"/>
        <w:rPr>
          <w:rFonts w:cstheme="minorHAnsi"/>
          <w:color w:val="000000"/>
        </w:rPr>
      </w:pPr>
    </w:p>
    <w:p w:rsidR="00AF6AA6" w:rsidRDefault="00AF6AA6" w:rsidP="00AF6AA6">
      <w:pPr>
        <w:spacing w:line="360" w:lineRule="auto"/>
        <w:ind w:right="231"/>
        <w:jc w:val="center"/>
        <w:rPr>
          <w:rFonts w:cstheme="minorHAnsi"/>
          <w:color w:val="000000"/>
        </w:rPr>
      </w:pPr>
      <w:r>
        <w:rPr>
          <w:rFonts w:cstheme="minorHAnsi"/>
          <w:color w:val="000000"/>
        </w:rPr>
        <w:t>Für die Landesregierung:</w:t>
      </w:r>
    </w:p>
    <w:p w:rsidR="00AF6AA6" w:rsidRDefault="00AF6AA6" w:rsidP="00AF6AA6">
      <w:pPr>
        <w:spacing w:line="360" w:lineRule="auto"/>
        <w:ind w:right="231"/>
        <w:jc w:val="center"/>
        <w:rPr>
          <w:rFonts w:cstheme="minorHAnsi"/>
          <w:color w:val="000000"/>
        </w:rPr>
      </w:pPr>
    </w:p>
    <w:p w:rsidR="00AF6AA6" w:rsidRPr="000F3C26" w:rsidRDefault="00AF6AA6" w:rsidP="00AF6AA6">
      <w:pPr>
        <w:spacing w:line="360" w:lineRule="auto"/>
        <w:ind w:right="231"/>
        <w:jc w:val="center"/>
        <w:rPr>
          <w:rFonts w:cstheme="minorHAnsi"/>
        </w:rPr>
      </w:pPr>
      <w:r>
        <w:rPr>
          <w:rFonts w:cstheme="minorHAnsi"/>
          <w:color w:val="000000"/>
        </w:rPr>
        <w:t>Verena Dunst</w:t>
      </w:r>
    </w:p>
    <w:p w:rsidR="00AF6AA6" w:rsidRPr="000F3C26" w:rsidRDefault="00AF6AA6" w:rsidP="00AF6AA6">
      <w:pPr>
        <w:spacing w:line="360" w:lineRule="auto"/>
        <w:ind w:right="231"/>
        <w:jc w:val="both"/>
        <w:rPr>
          <w:rFonts w:cstheme="minorHAnsi"/>
        </w:rPr>
      </w:pPr>
    </w:p>
    <w:p w:rsidR="00CA1221" w:rsidRDefault="00CA1221"/>
    <w:sectPr w:rsidR="00CA1221" w:rsidSect="006E0577">
      <w:footerReference w:type="default" r:id="rId8"/>
      <w:pgSz w:w="11907" w:h="16840" w:code="9"/>
      <w:pgMar w:top="1582" w:right="1270" w:bottom="1134" w:left="107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30DF">
      <w:pPr>
        <w:spacing w:after="0" w:line="240" w:lineRule="auto"/>
      </w:pPr>
      <w:r>
        <w:separator/>
      </w:r>
    </w:p>
  </w:endnote>
  <w:endnote w:type="continuationSeparator" w:id="0">
    <w:p w:rsidR="00000000" w:rsidRDefault="00F3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880290"/>
      <w:docPartObj>
        <w:docPartGallery w:val="Page Numbers (Bottom of Page)"/>
        <w:docPartUnique/>
      </w:docPartObj>
    </w:sdtPr>
    <w:sdtEndPr/>
    <w:sdtContent>
      <w:p w:rsidR="006405AC" w:rsidRDefault="00F330DF">
        <w:pPr>
          <w:pStyle w:val="Fuzeile"/>
          <w:jc w:val="center"/>
        </w:pPr>
      </w:p>
      <w:p w:rsidR="006405AC" w:rsidRDefault="00F330DF">
        <w:pPr>
          <w:pStyle w:val="Fuzeile"/>
          <w:jc w:val="center"/>
        </w:pPr>
      </w:p>
    </w:sdtContent>
  </w:sdt>
  <w:p w:rsidR="006405AC" w:rsidRDefault="00F330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30DF">
      <w:pPr>
        <w:spacing w:after="0" w:line="240" w:lineRule="auto"/>
      </w:pPr>
      <w:r>
        <w:separator/>
      </w:r>
    </w:p>
  </w:footnote>
  <w:footnote w:type="continuationSeparator" w:id="0">
    <w:p w:rsidR="00000000" w:rsidRDefault="00F330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D6C"/>
    <w:multiLevelType w:val="hybridMultilevel"/>
    <w:tmpl w:val="D2DCF4CE"/>
    <w:lvl w:ilvl="0" w:tplc="65DC1BEC">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
    <w:nsid w:val="12B71781"/>
    <w:multiLevelType w:val="hybridMultilevel"/>
    <w:tmpl w:val="B0F09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4206BE5"/>
    <w:multiLevelType w:val="hybridMultilevel"/>
    <w:tmpl w:val="147E8ED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71423BE3"/>
    <w:multiLevelType w:val="hybridMultilevel"/>
    <w:tmpl w:val="0C323BB8"/>
    <w:lvl w:ilvl="0" w:tplc="04070015">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145816"/>
    <w:multiLevelType w:val="hybridMultilevel"/>
    <w:tmpl w:val="23E8D7AC"/>
    <w:lvl w:ilvl="0" w:tplc="027A6F9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nsid w:val="7AC230BB"/>
    <w:multiLevelType w:val="hybridMultilevel"/>
    <w:tmpl w:val="2ED03ED6"/>
    <w:lvl w:ilvl="0" w:tplc="0BBEDA9A">
      <w:start w:val="1"/>
      <w:numFmt w:val="decimal"/>
      <w:lvlText w:val="(%1)"/>
      <w:lvlJc w:val="left"/>
      <w:pPr>
        <w:ind w:left="986" w:hanging="360"/>
      </w:pPr>
      <w:rPr>
        <w:rFonts w:hint="default"/>
        <w:b w:val="0"/>
        <w:i w:val="0"/>
      </w:rPr>
    </w:lvl>
    <w:lvl w:ilvl="1" w:tplc="04070019" w:tentative="1">
      <w:start w:val="1"/>
      <w:numFmt w:val="lowerLetter"/>
      <w:lvlText w:val="%2."/>
      <w:lvlJc w:val="left"/>
      <w:pPr>
        <w:ind w:left="1706" w:hanging="360"/>
      </w:pPr>
    </w:lvl>
    <w:lvl w:ilvl="2" w:tplc="0407001B" w:tentative="1">
      <w:start w:val="1"/>
      <w:numFmt w:val="lowerRoman"/>
      <w:lvlText w:val="%3."/>
      <w:lvlJc w:val="right"/>
      <w:pPr>
        <w:ind w:left="2426" w:hanging="180"/>
      </w:pPr>
    </w:lvl>
    <w:lvl w:ilvl="3" w:tplc="0407000F" w:tentative="1">
      <w:start w:val="1"/>
      <w:numFmt w:val="decimal"/>
      <w:lvlText w:val="%4."/>
      <w:lvlJc w:val="left"/>
      <w:pPr>
        <w:ind w:left="3146" w:hanging="360"/>
      </w:pPr>
    </w:lvl>
    <w:lvl w:ilvl="4" w:tplc="04070019" w:tentative="1">
      <w:start w:val="1"/>
      <w:numFmt w:val="lowerLetter"/>
      <w:lvlText w:val="%5."/>
      <w:lvlJc w:val="left"/>
      <w:pPr>
        <w:ind w:left="3866" w:hanging="360"/>
      </w:pPr>
    </w:lvl>
    <w:lvl w:ilvl="5" w:tplc="0407001B" w:tentative="1">
      <w:start w:val="1"/>
      <w:numFmt w:val="lowerRoman"/>
      <w:lvlText w:val="%6."/>
      <w:lvlJc w:val="right"/>
      <w:pPr>
        <w:ind w:left="4586" w:hanging="180"/>
      </w:pPr>
    </w:lvl>
    <w:lvl w:ilvl="6" w:tplc="0407000F" w:tentative="1">
      <w:start w:val="1"/>
      <w:numFmt w:val="decimal"/>
      <w:lvlText w:val="%7."/>
      <w:lvlJc w:val="left"/>
      <w:pPr>
        <w:ind w:left="5306" w:hanging="360"/>
      </w:pPr>
    </w:lvl>
    <w:lvl w:ilvl="7" w:tplc="04070019" w:tentative="1">
      <w:start w:val="1"/>
      <w:numFmt w:val="lowerLetter"/>
      <w:lvlText w:val="%8."/>
      <w:lvlJc w:val="left"/>
      <w:pPr>
        <w:ind w:left="6026" w:hanging="360"/>
      </w:pPr>
    </w:lvl>
    <w:lvl w:ilvl="8" w:tplc="0407001B" w:tentative="1">
      <w:start w:val="1"/>
      <w:numFmt w:val="lowerRoman"/>
      <w:lvlText w:val="%9."/>
      <w:lvlJc w:val="right"/>
      <w:pPr>
        <w:ind w:left="6746" w:hanging="18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AA6"/>
    <w:rsid w:val="00073878"/>
    <w:rsid w:val="001D52AF"/>
    <w:rsid w:val="003F05C1"/>
    <w:rsid w:val="00585FF8"/>
    <w:rsid w:val="00AF6AA6"/>
    <w:rsid w:val="00CA1221"/>
    <w:rsid w:val="00F330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A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AA6"/>
    <w:pPr>
      <w:ind w:left="720"/>
      <w:contextualSpacing/>
    </w:pPr>
  </w:style>
  <w:style w:type="paragraph" w:styleId="Fuzeile">
    <w:name w:val="footer"/>
    <w:basedOn w:val="Standard"/>
    <w:link w:val="FuzeileZchn"/>
    <w:uiPriority w:val="99"/>
    <w:unhideWhenUsed/>
    <w:rsid w:val="00AF6A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AA6"/>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6AA6"/>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6AA6"/>
    <w:pPr>
      <w:ind w:left="720"/>
      <w:contextualSpacing/>
    </w:pPr>
  </w:style>
  <w:style w:type="paragraph" w:styleId="Fuzeile">
    <w:name w:val="footer"/>
    <w:basedOn w:val="Standard"/>
    <w:link w:val="FuzeileZchn"/>
    <w:uiPriority w:val="99"/>
    <w:unhideWhenUsed/>
    <w:rsid w:val="00AF6A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AA6"/>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6357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Natascha</dc:creator>
  <cp:lastModifiedBy>Varga Natascha</cp:lastModifiedBy>
  <cp:revision>4</cp:revision>
  <cp:lastPrinted>2015-02-19T10:44:00Z</cp:lastPrinted>
  <dcterms:created xsi:type="dcterms:W3CDTF">2015-02-19T10:28:00Z</dcterms:created>
  <dcterms:modified xsi:type="dcterms:W3CDTF">2015-03-06T06:33:00Z</dcterms:modified>
</cp:coreProperties>
</file>